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8F538"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Suzuki XL7 Hybrid </w:t>
      </w:r>
    </w:p>
    <w:p w14:paraId="02B4560A"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Động lực mới – Đi muôn nơi </w:t>
      </w:r>
    </w:p>
    <w:p w14:paraId="5B55784D"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THÔNG TIN DÀNH CHO BÁO CHÍ</w:t>
      </w:r>
      <w:r w:rsidRPr="00DF4526">
        <w:rPr>
          <w:rFonts w:ascii="SuzukiPRORegular" w:eastAsia="Times New Roman" w:hAnsi="SuzukiPRORegular" w:cs="Times New Roman"/>
          <w:lang w:eastAsia="en-GB"/>
        </w:rPr>
        <w:br/>
        <w:t xml:space="preserve">SUZUKI XL7 HYBRID CHÍNH THỨC RA MẮT TẠI VIỆT NAM </w:t>
      </w:r>
    </w:p>
    <w:p w14:paraId="78F5046D"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Thành phố Hồ Chí Minh, ngày 20 tháng 08 năm 2024 – Việt Nam Suzuki chính thức giới thiệu xe XL7 Hybrid – mẫu xe mang phong cách thể thao đa dụng được trang bị hệ thống Hybrid cùng nhiều cải tiến vượt trội về ngoại hình, nội thất và hàng loạt tính năng tiên tiến với mức giá không đổi, nâng cao trải nghiệm lái cho khách hàng và trở thành “Động lực mới” để “Đi muôn nơi”, sẵn sàng tiếp bước cho những hành trình mỗi ngày thêm phần thú vị. </w:t>
      </w:r>
    </w:p>
    <w:p w14:paraId="6AB7D45D"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Trong 6 tháng đầu năm 2024, mẫu xe Hybrid của Suzuki đã ghi nhận vị trí đầu bảng về doanh số trong phân khúc xe Hybrid, theo báo cáo của Hiệp hội các nhà Sản xuất Ô tô Việt Nam (VAMA). Những tín hiệu tích cực trên là động lực để Việt Nam Suzuki giới thiệu mẫu xe XL7 Hybrid, góp phần làm sôi động phân khúc ô tô 7 chỗ và tiếp nối xu hướng sử dụng xe Hybrid đang ngày càng phổ biến tại Việt Nam. </w:t>
      </w:r>
    </w:p>
    <w:p w14:paraId="295ADCE9"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Kế thừa những ưu điểm vốn có của xe XL7, Việt Nam Suzuki nâng cấp mẫu xe mới hàng loạt cải tiến trong thiết kế và công nghệ vận hành. Hội tụ cả 3 yếu tố Ngoại hình phong cách – Không gian tiện nghi – Trải nghiệm nâng tầm, XL7 Hybrid không chỉ là một phương tiện di chuyển, mà còn là người bạn đồng hành lý tưởng cho mọi hành trình, từ nhu cầu di chuyển cá nhân đến việc đi lại của gia đình, nâng tầm trải nghiệm cho người lái và cả sự thoải mái, tiện nghi cho hành khách trên xe. </w:t>
      </w:r>
    </w:p>
    <w:p w14:paraId="31482917" w14:textId="77777777" w:rsidR="00DF4526" w:rsidRPr="00DF4526" w:rsidRDefault="00DF4526" w:rsidP="00DF4526">
      <w:pPr>
        <w:spacing w:before="100" w:beforeAutospacing="1" w:after="100" w:afterAutospacing="1"/>
        <w:rPr>
          <w:rFonts w:ascii="Times New Roman" w:eastAsia="Times New Roman" w:hAnsi="Times New Roman" w:cs="Times New Roman"/>
          <w:b/>
          <w:bCs/>
          <w:i/>
          <w:iCs/>
          <w:lang w:eastAsia="en-GB"/>
        </w:rPr>
      </w:pPr>
      <w:r w:rsidRPr="00DF4526">
        <w:rPr>
          <w:rFonts w:ascii="SuzukiPRORegular" w:eastAsia="Times New Roman" w:hAnsi="SuzukiPRORegular" w:cs="Times New Roman"/>
          <w:b/>
          <w:bCs/>
          <w:i/>
          <w:iCs/>
          <w:lang w:eastAsia="en-GB"/>
        </w:rPr>
        <w:t xml:space="preserve">Nâng cao trải nghiệm lái cùng hệ thống Hybrid </w:t>
      </w:r>
    </w:p>
    <w:p w14:paraId="385D2D99"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Hệ thống SHVS (Smart Hybrid Vehicle by Suzuki) được phát triển bởi Suzuki, cho phép xe sử dụng các nguồn năng lượng từ động cơ xăng, kết hợp cùng bộ máy phát tích hợp khởi động (ISG) và pin Lithium-Ion, xe có thể cung cấp sức mạnh cho mọi hành trình với khả năng tăng tốc mượt mà và hiệu suất vận hành vượt trội. </w:t>
      </w:r>
    </w:p>
    <w:p w14:paraId="69AB230B"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ISG có chức năng chuyển đổi động năng thành điện năng thông qua hệ thống phanh tái sinh để tích trữ lại năng lượng cho pin và ắc quy khi xe giảm tốc. Ngoài ra ISG còn đóng vai trò như một mô tơ dẫn động để hỗ trợ, tiếp sức khi xe tái khởi động hoặc khi cần tăng tốc, lên dốc một cách mượt mà và nhẹ nhàng. Nhờ đó, hiệu quả nhiên liệu và hiệu suất vận hành của xe đều được cải thiện. </w:t>
      </w:r>
    </w:p>
    <w:p w14:paraId="656C3C61"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Đặc biệt, XL7 Hybrid được trang bị tính năng Idling Stop nhằm tối đa thời gian dừng nghỉ của động cơ xăng khi xe dừng chờ đèn giao thông hoặc di chuyển trong những cung đường đông đúc tại đô thị. Khi đó, động cơ xăng sẽ tự động được ngắt, song, các thiết bị điện vẫn được duy trì nhờ năng lượng đã tích trữ trong pin và ắc quy nên không làm gián đoạn đến hoạt động giải trí trên xe. Người lái chỉ cần nhả bàn đạp phanh, động cơ sẽ tự khởi động lại một cách êm ái nhờ vào sự dẫn động bằng dây đai từ ISG. </w:t>
      </w:r>
    </w:p>
    <w:p w14:paraId="0A9E3E0E" w14:textId="073A473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Điểm nổi bật của hệ thống này nằm ở sự kết hợp của ISG, pin Lithium-Ion, hệ thống phanh tái sinh và tính năng Idling Stop trên XL7 Hybrid diễn ra hoàn toàn tự động, qua </w:t>
      </w:r>
      <w:r w:rsidRPr="00DF4526">
        <w:rPr>
          <w:rFonts w:ascii="SuzukiPRORegular" w:eastAsia="Times New Roman" w:hAnsi="SuzukiPRORegular" w:cs="Times New Roman"/>
          <w:lang w:eastAsia="en-GB"/>
        </w:rPr>
        <w:lastRenderedPageBreak/>
        <w:t xml:space="preserve">đó người lái chỉ cần tập trung vào việc điều khiển xe. Ngoài ra, các thông tin về chỉ số năng lượng và quá trình Hybrid hoạt động có thể dễ dàng được quan sát thông qua Bảng hiển thị đa thông tin (MID). </w:t>
      </w:r>
    </w:p>
    <w:p w14:paraId="73BF466C" w14:textId="77777777" w:rsidR="00DF4526" w:rsidRPr="00DF4526" w:rsidRDefault="00DF4526" w:rsidP="00DF4526">
      <w:pPr>
        <w:spacing w:before="100" w:beforeAutospacing="1" w:after="100" w:afterAutospacing="1"/>
        <w:rPr>
          <w:rFonts w:ascii="Times New Roman" w:eastAsia="Times New Roman" w:hAnsi="Times New Roman" w:cs="Times New Roman"/>
          <w:b/>
          <w:bCs/>
          <w:i/>
          <w:iCs/>
          <w:lang w:eastAsia="en-GB"/>
        </w:rPr>
      </w:pPr>
      <w:r w:rsidRPr="00DF4526">
        <w:rPr>
          <w:rFonts w:ascii="SuzukiPRORegular" w:eastAsia="Times New Roman" w:hAnsi="SuzukiPRORegular" w:cs="Times New Roman"/>
          <w:b/>
          <w:bCs/>
          <w:i/>
          <w:iCs/>
          <w:lang w:eastAsia="en-GB"/>
        </w:rPr>
        <w:t xml:space="preserve">Vận hành thông minh với các tính năng hỗ trợ tiên tiến </w:t>
      </w:r>
    </w:p>
    <w:p w14:paraId="0BFD84F0"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Trang bị hệ thống kiểm soát hành trình Cruise Control: Với Cruise Control, người lái sẽ có được những giây phút thoải thoái hơn khi di chuyển trên đường trường hoặc đường cao tốc, bởi xe có thể tự duy trì tốc độ đã thiết lập mà không cần phải thao tác chân ga thường xuyên. Tính năng này cũng góp phần tối ưu hóa việc sử dụng nhiên liệu và giảm tác động xấu cho các bộ phận khác trong xe như động cơ, phanh khi thường xuyên tăng hoặc giảm tốc đột ngột. </w:t>
      </w:r>
    </w:p>
    <w:p w14:paraId="17E1ADA7"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Tiện ích cho người lái: Đối với XL7 Hybrid, việc lái xe đường dài sẽ thêm phần thú vị nhờ có Đèn tự động (Auto headlight) hỗ trợ tầm nhìn tốt hơn trong điều kiện trời tối hoặc thời tiết xấu. Bên cạnh đó, đèn hướng dẫn “Guide me light” có chức năng duy trì đèn chiếu sáng khi xe đã tắt hoàn toàn giúp người lái dễ dàng quan sát khi di chuyển đến xe hoặc trở về nhà khi trời tối. </w:t>
      </w:r>
    </w:p>
    <w:p w14:paraId="3B310CAE"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Ngoài ra, chi tiết Gương chiếu hậu gập điện mới trên XL7 Hybrid cũng vô cùng tiện dụng khi đỗ xe trong không gian hẹp, rất phù hợp cho điều kiện giao thông cũng như thói quen sử dụng tại Việt Nam. </w:t>
      </w:r>
    </w:p>
    <w:p w14:paraId="63C03E09" w14:textId="77777777" w:rsidR="00DF4526" w:rsidRPr="00DF4526" w:rsidRDefault="00DF4526" w:rsidP="00DF4526">
      <w:pPr>
        <w:spacing w:before="100" w:beforeAutospacing="1" w:after="100" w:afterAutospacing="1"/>
        <w:rPr>
          <w:rFonts w:ascii="Times New Roman" w:eastAsia="Times New Roman" w:hAnsi="Times New Roman" w:cs="Times New Roman"/>
          <w:b/>
          <w:bCs/>
          <w:i/>
          <w:iCs/>
          <w:lang w:eastAsia="en-GB"/>
        </w:rPr>
      </w:pPr>
      <w:r w:rsidRPr="00DF4526">
        <w:rPr>
          <w:rFonts w:ascii="SuzukiPRORegular" w:eastAsia="Times New Roman" w:hAnsi="SuzukiPRORegular" w:cs="Times New Roman"/>
          <w:b/>
          <w:bCs/>
          <w:i/>
          <w:iCs/>
          <w:lang w:eastAsia="en-GB"/>
        </w:rPr>
        <w:t xml:space="preserve">Trong tiện nghi, ngoài phong cách </w:t>
      </w:r>
    </w:p>
    <w:p w14:paraId="6118BC67"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Ngoại hình phong cách: Xứng danh mẫu xe thể thao đa dụng, XL7 Hybrid tăng cường diện mạo thể thao, thêm phần khỏe khoắn với mâm xe và lưới tản nhiệt màu đen, ngoại thất 2-tone màu ấn tượng. </w:t>
      </w:r>
    </w:p>
    <w:p w14:paraId="0D00B328"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Phía sau XL7 Hybrid nổi bật với việc bổ sung viền chrome trang trí, cho xe thêm phần thể thao. Đặc biệt, logo Hybrid ở phần đuôi xe là một điểm nhấn khẳng định sự khác biệt cho mẫu xe 7 chỗ này. </w:t>
      </w:r>
    </w:p>
    <w:p w14:paraId="6EE5C30B"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Với 7 lựa chọn màu sắc khác nhau, khách hàng có thể tự do thể hiện cá tính và sở thích riêng khi đồng hành cùng XL7 Hybrid. Trong đó, 4 lựa chọn 1-tone màu gồm: Khaki, Đen, Xám, Trắng. Bên cạnh đó là 3 lựa chọn 2-tone màu mới ấn tượng: Trắng ngà-Đen, Cam- Đen và Trắng-Đen, trong đó nóc xe và gương chiếu hậu được sơn đen tương phản với màu thân xe. </w:t>
      </w:r>
    </w:p>
    <w:p w14:paraId="510F2336"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Nội thất tiện nghi: Song song với những chi tiết được hoàn thiện kỹ lưỡng ở bên ngoài, sự tiện nghi cho mọi vị trí ngồi bên trong XL7 Hybrid cũng được Suzuki vô cùng chú trọng. </w:t>
      </w:r>
    </w:p>
    <w:p w14:paraId="4CC69E57"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Phần trần xe được thay đổi từ màu be thành màu xám nhạt, kết hợp cùng viền trang trí màu bạc liền mạch từ cửa hông, qua khu vực bảng điều khiển và vô lăng tạo điểm nhấn cho nội thất. </w:t>
      </w:r>
    </w:p>
    <w:p w14:paraId="7AB553A2"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Chi tiết ốp nhựa trang trí trên cánh cửa cũng được đổi mới thành họa tiết vân gỗ được hoàn thiện tỉ mỉ, nhằm tăng vẻ sang trọng, đem lại sự ấm áp cho một chiếc xe đa dụng. </w:t>
      </w:r>
    </w:p>
    <w:p w14:paraId="19565A80"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lastRenderedPageBreak/>
        <w:t xml:space="preserve">Cùng với đó, việc bổ sung màn hình cảm ứng 10-inch, kết nối với Apple CarPlay (*) và Android Auto (**) không dây, hỗ trợ nhu cầu kết nối và giải trí của khách hàng thêm phần dễ dàng và tiện lợi chỉ với chiếc điện thoại thông minh thay vì phải sử dụng dây nối như trước đây. </w:t>
      </w:r>
    </w:p>
    <w:p w14:paraId="20DAA2AA"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 Apple CarPlay là thương hiệu của Apple Inc., đã đăng ký tại Hoa Kỳ và các quốc gia khác. </w:t>
      </w:r>
    </w:p>
    <w:p w14:paraId="7E9F1624"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 Android Auto là thương hiệu của Google LLC. </w:t>
      </w:r>
    </w:p>
    <w:p w14:paraId="51780A23"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Bên cạnh đó, không gian rộng rãi ở cả 3 hàng ghế, cùng với khả năng tối ưu hóa với chế độ gập mở linh hoạt hàng ghế thứ 2 và thứ 3, mở rộng dung tích khoang hành lý lên đến 550 lít lớn nhất phân khúc, đáp ứng linh hoạt theo nhu cầu sử dụng của các gia đình. </w:t>
      </w:r>
    </w:p>
    <w:p w14:paraId="71505314" w14:textId="77777777" w:rsidR="00DF4526" w:rsidRPr="00DF4526" w:rsidRDefault="00DF4526" w:rsidP="00DF4526">
      <w:pPr>
        <w:spacing w:before="100" w:beforeAutospacing="1" w:after="100" w:afterAutospacing="1"/>
        <w:rPr>
          <w:rFonts w:ascii="Times New Roman" w:eastAsia="Times New Roman" w:hAnsi="Times New Roman" w:cs="Times New Roman"/>
          <w:b/>
          <w:bCs/>
          <w:i/>
          <w:iCs/>
          <w:lang w:eastAsia="en-GB"/>
        </w:rPr>
      </w:pPr>
      <w:r w:rsidRPr="00DF4526">
        <w:rPr>
          <w:rFonts w:ascii="SuzukiPRORegular" w:eastAsia="Times New Roman" w:hAnsi="SuzukiPRORegular" w:cs="Times New Roman"/>
          <w:b/>
          <w:bCs/>
          <w:i/>
          <w:iCs/>
          <w:lang w:eastAsia="en-GB"/>
        </w:rPr>
        <w:t xml:space="preserve">Gia tăng hậu mãi </w:t>
      </w:r>
    </w:p>
    <w:p w14:paraId="31901C81"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Bên cạnh những thay đổi ấn tượng về thiết kế và tính năng, thời gian bảo hành cho pin Lithium-Ion trên XL7 Hybrid cũng được gia tăng lên đến 8 năm hoặc 160,000km (tùy điều kiện nào đến trước), chế độ bảo hành này dài hơn 3 năm so với nhiều mẫu xe Hybrid khác trên thị trường. </w:t>
      </w:r>
    </w:p>
    <w:p w14:paraId="00A24C9F"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Với thời gian bảo hành pin dài nhất trong số các thương hiệu ô tô Nhật Bản, Việt Nam Suzuki mong muốn mang lại sự an tâm và tin tưởng đến cho khách hàng trong suốt quá trình sử dụng xe. </w:t>
      </w:r>
    </w:p>
    <w:p w14:paraId="6D621560"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Song song với việc nâng cấp và cải tiến sản phẩm mới, Việt Nam Suzuki cũng chú trọng nâng cao chất lượng dịch vụ chăm sóc khách hàng, hậu mãi chuyên nghiệp, cùng khả năng cung cấp phụ tùng kịp thời và tối ưu cho nhu cầu của khách hàng tại hệ thống đại lý ủy quyền của Suzuki trên toàn quốc. </w:t>
      </w:r>
    </w:p>
    <w:p w14:paraId="66DAE4C2"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Mẫu xe XL7 Hybrid sở hữu 07 màu ngoại thất bao gồm 03 lựa chọn 2-tone màu và 04 lựa chọn màu 1-tone màu: phiên bản 1-tone màu có giá 599.900.000 đồng và phiên bản 2- tone màu có giá 607.900.000 đồng. </w:t>
      </w:r>
    </w:p>
    <w:p w14:paraId="21635BDF" w14:textId="77777777" w:rsidR="00DF4526" w:rsidRPr="00DF4526" w:rsidRDefault="00DF4526" w:rsidP="00DF4526">
      <w:pPr>
        <w:spacing w:before="100" w:beforeAutospacing="1" w:after="100" w:afterAutospacing="1"/>
        <w:rPr>
          <w:rFonts w:ascii="Times New Roman" w:eastAsia="Times New Roman" w:hAnsi="Times New Roman" w:cs="Times New Roman"/>
          <w:lang w:eastAsia="en-GB"/>
        </w:rPr>
      </w:pPr>
      <w:r w:rsidRPr="00DF4526">
        <w:rPr>
          <w:rFonts w:ascii="SuzukiPRORegular" w:eastAsia="Times New Roman" w:hAnsi="SuzukiPRORegular" w:cs="Times New Roman"/>
          <w:lang w:eastAsia="en-GB"/>
        </w:rPr>
        <w:t xml:space="preserve">Việc ra mắt XL7 Hybrid lần này là minh chứng cho những nỗ lực của Việt Nam Suzuki trong việc không ngừng lắng nghe và cải tiến sản phẩm dựa trên nhu cầu và phản hồi của khách hàng. Thông qua XL7 Hybrid, chúng tôi đem đến cho khách hàng cơ hội trải nghiệm mẫu xe Hybrid với mức giá không đổi ở giai đoạn đầu ra mắt sản phẩm, bên cạnh đó là sự an tâm để luôn đồng hành, đúng như phương châm “Lấy khách hàng làm trung tâm” mà chúng tôi hằng theo đuổi. </w:t>
      </w:r>
    </w:p>
    <w:p w14:paraId="7BC83667" w14:textId="1FC5E0A3" w:rsidR="00DF4526" w:rsidRPr="00DF4526" w:rsidRDefault="00DF4526" w:rsidP="00DF4526">
      <w:pPr>
        <w:spacing w:before="100" w:beforeAutospacing="1" w:after="100" w:afterAutospacing="1"/>
        <w:rPr>
          <w:rFonts w:ascii="Times New Roman" w:eastAsia="Times New Roman" w:hAnsi="Times New Roman" w:cs="Times New Roman"/>
          <w:lang w:eastAsia="en-GB"/>
        </w:rPr>
      </w:pPr>
    </w:p>
    <w:sectPr w:rsidR="00DF4526" w:rsidRPr="00DF4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uzukiPRORegular">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447438"/>
    <w:multiLevelType w:val="multilevel"/>
    <w:tmpl w:val="964A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26"/>
    <w:rsid w:val="00DF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C14B08"/>
  <w15:chartTrackingRefBased/>
  <w15:docId w15:val="{9F155C7A-28E7-2341-A3E8-B1112E38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52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030410">
      <w:bodyDiv w:val="1"/>
      <w:marLeft w:val="0"/>
      <w:marRight w:val="0"/>
      <w:marTop w:val="0"/>
      <w:marBottom w:val="0"/>
      <w:divBdr>
        <w:top w:val="none" w:sz="0" w:space="0" w:color="auto"/>
        <w:left w:val="none" w:sz="0" w:space="0" w:color="auto"/>
        <w:bottom w:val="none" w:sz="0" w:space="0" w:color="auto"/>
        <w:right w:val="none" w:sz="0" w:space="0" w:color="auto"/>
      </w:divBdr>
      <w:divsChild>
        <w:div w:id="1408577431">
          <w:marLeft w:val="0"/>
          <w:marRight w:val="0"/>
          <w:marTop w:val="0"/>
          <w:marBottom w:val="0"/>
          <w:divBdr>
            <w:top w:val="none" w:sz="0" w:space="0" w:color="auto"/>
            <w:left w:val="none" w:sz="0" w:space="0" w:color="auto"/>
            <w:bottom w:val="none" w:sz="0" w:space="0" w:color="auto"/>
            <w:right w:val="none" w:sz="0" w:space="0" w:color="auto"/>
          </w:divBdr>
          <w:divsChild>
            <w:div w:id="1587030906">
              <w:marLeft w:val="0"/>
              <w:marRight w:val="0"/>
              <w:marTop w:val="0"/>
              <w:marBottom w:val="0"/>
              <w:divBdr>
                <w:top w:val="none" w:sz="0" w:space="0" w:color="auto"/>
                <w:left w:val="none" w:sz="0" w:space="0" w:color="auto"/>
                <w:bottom w:val="none" w:sz="0" w:space="0" w:color="auto"/>
                <w:right w:val="none" w:sz="0" w:space="0" w:color="auto"/>
              </w:divBdr>
              <w:divsChild>
                <w:div w:id="832178923">
                  <w:marLeft w:val="0"/>
                  <w:marRight w:val="0"/>
                  <w:marTop w:val="0"/>
                  <w:marBottom w:val="0"/>
                  <w:divBdr>
                    <w:top w:val="none" w:sz="0" w:space="0" w:color="auto"/>
                    <w:left w:val="none" w:sz="0" w:space="0" w:color="auto"/>
                    <w:bottom w:val="none" w:sz="0" w:space="0" w:color="auto"/>
                    <w:right w:val="none" w:sz="0" w:space="0" w:color="auto"/>
                  </w:divBdr>
                </w:div>
              </w:divsChild>
            </w:div>
            <w:div w:id="189297447">
              <w:marLeft w:val="0"/>
              <w:marRight w:val="0"/>
              <w:marTop w:val="0"/>
              <w:marBottom w:val="0"/>
              <w:divBdr>
                <w:top w:val="none" w:sz="0" w:space="0" w:color="auto"/>
                <w:left w:val="none" w:sz="0" w:space="0" w:color="auto"/>
                <w:bottom w:val="none" w:sz="0" w:space="0" w:color="auto"/>
                <w:right w:val="none" w:sz="0" w:space="0" w:color="auto"/>
              </w:divBdr>
              <w:divsChild>
                <w:div w:id="19560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056">
          <w:marLeft w:val="0"/>
          <w:marRight w:val="0"/>
          <w:marTop w:val="0"/>
          <w:marBottom w:val="0"/>
          <w:divBdr>
            <w:top w:val="none" w:sz="0" w:space="0" w:color="auto"/>
            <w:left w:val="none" w:sz="0" w:space="0" w:color="auto"/>
            <w:bottom w:val="none" w:sz="0" w:space="0" w:color="auto"/>
            <w:right w:val="none" w:sz="0" w:space="0" w:color="auto"/>
          </w:divBdr>
          <w:divsChild>
            <w:div w:id="1234320400">
              <w:marLeft w:val="0"/>
              <w:marRight w:val="0"/>
              <w:marTop w:val="0"/>
              <w:marBottom w:val="0"/>
              <w:divBdr>
                <w:top w:val="none" w:sz="0" w:space="0" w:color="auto"/>
                <w:left w:val="none" w:sz="0" w:space="0" w:color="auto"/>
                <w:bottom w:val="none" w:sz="0" w:space="0" w:color="auto"/>
                <w:right w:val="none" w:sz="0" w:space="0" w:color="auto"/>
              </w:divBdr>
              <w:divsChild>
                <w:div w:id="1533811122">
                  <w:marLeft w:val="0"/>
                  <w:marRight w:val="0"/>
                  <w:marTop w:val="0"/>
                  <w:marBottom w:val="0"/>
                  <w:divBdr>
                    <w:top w:val="none" w:sz="0" w:space="0" w:color="auto"/>
                    <w:left w:val="none" w:sz="0" w:space="0" w:color="auto"/>
                    <w:bottom w:val="none" w:sz="0" w:space="0" w:color="auto"/>
                    <w:right w:val="none" w:sz="0" w:space="0" w:color="auto"/>
                  </w:divBdr>
                </w:div>
              </w:divsChild>
            </w:div>
            <w:div w:id="1638102169">
              <w:marLeft w:val="0"/>
              <w:marRight w:val="0"/>
              <w:marTop w:val="0"/>
              <w:marBottom w:val="0"/>
              <w:divBdr>
                <w:top w:val="none" w:sz="0" w:space="0" w:color="auto"/>
                <w:left w:val="none" w:sz="0" w:space="0" w:color="auto"/>
                <w:bottom w:val="none" w:sz="0" w:space="0" w:color="auto"/>
                <w:right w:val="none" w:sz="0" w:space="0" w:color="auto"/>
              </w:divBdr>
              <w:divsChild>
                <w:div w:id="1088572998">
                  <w:marLeft w:val="0"/>
                  <w:marRight w:val="0"/>
                  <w:marTop w:val="0"/>
                  <w:marBottom w:val="0"/>
                  <w:divBdr>
                    <w:top w:val="none" w:sz="0" w:space="0" w:color="auto"/>
                    <w:left w:val="none" w:sz="0" w:space="0" w:color="auto"/>
                    <w:bottom w:val="none" w:sz="0" w:space="0" w:color="auto"/>
                    <w:right w:val="none" w:sz="0" w:space="0" w:color="auto"/>
                  </w:divBdr>
                </w:div>
              </w:divsChild>
            </w:div>
            <w:div w:id="843978479">
              <w:marLeft w:val="0"/>
              <w:marRight w:val="0"/>
              <w:marTop w:val="0"/>
              <w:marBottom w:val="0"/>
              <w:divBdr>
                <w:top w:val="none" w:sz="0" w:space="0" w:color="auto"/>
                <w:left w:val="none" w:sz="0" w:space="0" w:color="auto"/>
                <w:bottom w:val="none" w:sz="0" w:space="0" w:color="auto"/>
                <w:right w:val="none" w:sz="0" w:space="0" w:color="auto"/>
              </w:divBdr>
              <w:divsChild>
                <w:div w:id="1187016086">
                  <w:marLeft w:val="0"/>
                  <w:marRight w:val="0"/>
                  <w:marTop w:val="0"/>
                  <w:marBottom w:val="0"/>
                  <w:divBdr>
                    <w:top w:val="none" w:sz="0" w:space="0" w:color="auto"/>
                    <w:left w:val="none" w:sz="0" w:space="0" w:color="auto"/>
                    <w:bottom w:val="none" w:sz="0" w:space="0" w:color="auto"/>
                    <w:right w:val="none" w:sz="0" w:space="0" w:color="auto"/>
                  </w:divBdr>
                </w:div>
              </w:divsChild>
            </w:div>
            <w:div w:id="68968870">
              <w:marLeft w:val="0"/>
              <w:marRight w:val="0"/>
              <w:marTop w:val="0"/>
              <w:marBottom w:val="0"/>
              <w:divBdr>
                <w:top w:val="none" w:sz="0" w:space="0" w:color="auto"/>
                <w:left w:val="none" w:sz="0" w:space="0" w:color="auto"/>
                <w:bottom w:val="none" w:sz="0" w:space="0" w:color="auto"/>
                <w:right w:val="none" w:sz="0" w:space="0" w:color="auto"/>
              </w:divBdr>
              <w:divsChild>
                <w:div w:id="15160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341">
          <w:marLeft w:val="0"/>
          <w:marRight w:val="0"/>
          <w:marTop w:val="0"/>
          <w:marBottom w:val="0"/>
          <w:divBdr>
            <w:top w:val="none" w:sz="0" w:space="0" w:color="auto"/>
            <w:left w:val="none" w:sz="0" w:space="0" w:color="auto"/>
            <w:bottom w:val="none" w:sz="0" w:space="0" w:color="auto"/>
            <w:right w:val="none" w:sz="0" w:space="0" w:color="auto"/>
          </w:divBdr>
          <w:divsChild>
            <w:div w:id="845288466">
              <w:marLeft w:val="0"/>
              <w:marRight w:val="0"/>
              <w:marTop w:val="0"/>
              <w:marBottom w:val="0"/>
              <w:divBdr>
                <w:top w:val="none" w:sz="0" w:space="0" w:color="auto"/>
                <w:left w:val="none" w:sz="0" w:space="0" w:color="auto"/>
                <w:bottom w:val="none" w:sz="0" w:space="0" w:color="auto"/>
                <w:right w:val="none" w:sz="0" w:space="0" w:color="auto"/>
              </w:divBdr>
              <w:divsChild>
                <w:div w:id="1316253388">
                  <w:marLeft w:val="0"/>
                  <w:marRight w:val="0"/>
                  <w:marTop w:val="0"/>
                  <w:marBottom w:val="0"/>
                  <w:divBdr>
                    <w:top w:val="none" w:sz="0" w:space="0" w:color="auto"/>
                    <w:left w:val="none" w:sz="0" w:space="0" w:color="auto"/>
                    <w:bottom w:val="none" w:sz="0" w:space="0" w:color="auto"/>
                    <w:right w:val="none" w:sz="0" w:space="0" w:color="auto"/>
                  </w:divBdr>
                </w:div>
              </w:divsChild>
            </w:div>
            <w:div w:id="562985311">
              <w:marLeft w:val="0"/>
              <w:marRight w:val="0"/>
              <w:marTop w:val="0"/>
              <w:marBottom w:val="0"/>
              <w:divBdr>
                <w:top w:val="none" w:sz="0" w:space="0" w:color="auto"/>
                <w:left w:val="none" w:sz="0" w:space="0" w:color="auto"/>
                <w:bottom w:val="none" w:sz="0" w:space="0" w:color="auto"/>
                <w:right w:val="none" w:sz="0" w:space="0" w:color="auto"/>
              </w:divBdr>
              <w:divsChild>
                <w:div w:id="3731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1649">
          <w:marLeft w:val="0"/>
          <w:marRight w:val="0"/>
          <w:marTop w:val="0"/>
          <w:marBottom w:val="0"/>
          <w:divBdr>
            <w:top w:val="none" w:sz="0" w:space="0" w:color="auto"/>
            <w:left w:val="none" w:sz="0" w:space="0" w:color="auto"/>
            <w:bottom w:val="none" w:sz="0" w:space="0" w:color="auto"/>
            <w:right w:val="none" w:sz="0" w:space="0" w:color="auto"/>
          </w:divBdr>
          <w:divsChild>
            <w:div w:id="1638340783">
              <w:marLeft w:val="0"/>
              <w:marRight w:val="0"/>
              <w:marTop w:val="0"/>
              <w:marBottom w:val="0"/>
              <w:divBdr>
                <w:top w:val="none" w:sz="0" w:space="0" w:color="auto"/>
                <w:left w:val="none" w:sz="0" w:space="0" w:color="auto"/>
                <w:bottom w:val="none" w:sz="0" w:space="0" w:color="auto"/>
                <w:right w:val="none" w:sz="0" w:space="0" w:color="auto"/>
              </w:divBdr>
              <w:divsChild>
                <w:div w:id="326445618">
                  <w:marLeft w:val="0"/>
                  <w:marRight w:val="0"/>
                  <w:marTop w:val="0"/>
                  <w:marBottom w:val="0"/>
                  <w:divBdr>
                    <w:top w:val="none" w:sz="0" w:space="0" w:color="auto"/>
                    <w:left w:val="none" w:sz="0" w:space="0" w:color="auto"/>
                    <w:bottom w:val="none" w:sz="0" w:space="0" w:color="auto"/>
                    <w:right w:val="none" w:sz="0" w:space="0" w:color="auto"/>
                  </w:divBdr>
                </w:div>
              </w:divsChild>
            </w:div>
            <w:div w:id="1131173204">
              <w:marLeft w:val="0"/>
              <w:marRight w:val="0"/>
              <w:marTop w:val="0"/>
              <w:marBottom w:val="0"/>
              <w:divBdr>
                <w:top w:val="none" w:sz="0" w:space="0" w:color="auto"/>
                <w:left w:val="none" w:sz="0" w:space="0" w:color="auto"/>
                <w:bottom w:val="none" w:sz="0" w:space="0" w:color="auto"/>
                <w:right w:val="none" w:sz="0" w:space="0" w:color="auto"/>
              </w:divBdr>
              <w:divsChild>
                <w:div w:id="1730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3417">
          <w:marLeft w:val="0"/>
          <w:marRight w:val="0"/>
          <w:marTop w:val="0"/>
          <w:marBottom w:val="0"/>
          <w:divBdr>
            <w:top w:val="none" w:sz="0" w:space="0" w:color="auto"/>
            <w:left w:val="none" w:sz="0" w:space="0" w:color="auto"/>
            <w:bottom w:val="none" w:sz="0" w:space="0" w:color="auto"/>
            <w:right w:val="none" w:sz="0" w:space="0" w:color="auto"/>
          </w:divBdr>
          <w:divsChild>
            <w:div w:id="600114394">
              <w:marLeft w:val="0"/>
              <w:marRight w:val="0"/>
              <w:marTop w:val="0"/>
              <w:marBottom w:val="0"/>
              <w:divBdr>
                <w:top w:val="none" w:sz="0" w:space="0" w:color="auto"/>
                <w:left w:val="none" w:sz="0" w:space="0" w:color="auto"/>
                <w:bottom w:val="none" w:sz="0" w:space="0" w:color="auto"/>
                <w:right w:val="none" w:sz="0" w:space="0" w:color="auto"/>
              </w:divBdr>
              <w:divsChild>
                <w:div w:id="854996943">
                  <w:marLeft w:val="0"/>
                  <w:marRight w:val="0"/>
                  <w:marTop w:val="0"/>
                  <w:marBottom w:val="0"/>
                  <w:divBdr>
                    <w:top w:val="none" w:sz="0" w:space="0" w:color="auto"/>
                    <w:left w:val="none" w:sz="0" w:space="0" w:color="auto"/>
                    <w:bottom w:val="none" w:sz="0" w:space="0" w:color="auto"/>
                    <w:right w:val="none" w:sz="0" w:space="0" w:color="auto"/>
                  </w:divBdr>
                </w:div>
              </w:divsChild>
            </w:div>
            <w:div w:id="1757433246">
              <w:marLeft w:val="0"/>
              <w:marRight w:val="0"/>
              <w:marTop w:val="0"/>
              <w:marBottom w:val="0"/>
              <w:divBdr>
                <w:top w:val="none" w:sz="0" w:space="0" w:color="auto"/>
                <w:left w:val="none" w:sz="0" w:space="0" w:color="auto"/>
                <w:bottom w:val="none" w:sz="0" w:space="0" w:color="auto"/>
                <w:right w:val="none" w:sz="0" w:space="0" w:color="auto"/>
              </w:divBdr>
              <w:divsChild>
                <w:div w:id="5311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67">
          <w:marLeft w:val="0"/>
          <w:marRight w:val="0"/>
          <w:marTop w:val="0"/>
          <w:marBottom w:val="0"/>
          <w:divBdr>
            <w:top w:val="none" w:sz="0" w:space="0" w:color="auto"/>
            <w:left w:val="none" w:sz="0" w:space="0" w:color="auto"/>
            <w:bottom w:val="none" w:sz="0" w:space="0" w:color="auto"/>
            <w:right w:val="none" w:sz="0" w:space="0" w:color="auto"/>
          </w:divBdr>
          <w:divsChild>
            <w:div w:id="1629893311">
              <w:marLeft w:val="0"/>
              <w:marRight w:val="0"/>
              <w:marTop w:val="0"/>
              <w:marBottom w:val="0"/>
              <w:divBdr>
                <w:top w:val="none" w:sz="0" w:space="0" w:color="auto"/>
                <w:left w:val="none" w:sz="0" w:space="0" w:color="auto"/>
                <w:bottom w:val="none" w:sz="0" w:space="0" w:color="auto"/>
                <w:right w:val="none" w:sz="0" w:space="0" w:color="auto"/>
              </w:divBdr>
              <w:divsChild>
                <w:div w:id="1033924602">
                  <w:marLeft w:val="0"/>
                  <w:marRight w:val="0"/>
                  <w:marTop w:val="0"/>
                  <w:marBottom w:val="0"/>
                  <w:divBdr>
                    <w:top w:val="none" w:sz="0" w:space="0" w:color="auto"/>
                    <w:left w:val="none" w:sz="0" w:space="0" w:color="auto"/>
                    <w:bottom w:val="none" w:sz="0" w:space="0" w:color="auto"/>
                    <w:right w:val="none" w:sz="0" w:space="0" w:color="auto"/>
                  </w:divBdr>
                </w:div>
              </w:divsChild>
            </w:div>
            <w:div w:id="1782335903">
              <w:marLeft w:val="0"/>
              <w:marRight w:val="0"/>
              <w:marTop w:val="0"/>
              <w:marBottom w:val="0"/>
              <w:divBdr>
                <w:top w:val="none" w:sz="0" w:space="0" w:color="auto"/>
                <w:left w:val="none" w:sz="0" w:space="0" w:color="auto"/>
                <w:bottom w:val="none" w:sz="0" w:space="0" w:color="auto"/>
                <w:right w:val="none" w:sz="0" w:space="0" w:color="auto"/>
              </w:divBdr>
              <w:divsChild>
                <w:div w:id="1860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8189">
          <w:marLeft w:val="0"/>
          <w:marRight w:val="0"/>
          <w:marTop w:val="0"/>
          <w:marBottom w:val="0"/>
          <w:divBdr>
            <w:top w:val="none" w:sz="0" w:space="0" w:color="auto"/>
            <w:left w:val="none" w:sz="0" w:space="0" w:color="auto"/>
            <w:bottom w:val="none" w:sz="0" w:space="0" w:color="auto"/>
            <w:right w:val="none" w:sz="0" w:space="0" w:color="auto"/>
          </w:divBdr>
          <w:divsChild>
            <w:div w:id="334651945">
              <w:marLeft w:val="0"/>
              <w:marRight w:val="0"/>
              <w:marTop w:val="0"/>
              <w:marBottom w:val="0"/>
              <w:divBdr>
                <w:top w:val="none" w:sz="0" w:space="0" w:color="auto"/>
                <w:left w:val="none" w:sz="0" w:space="0" w:color="auto"/>
                <w:bottom w:val="none" w:sz="0" w:space="0" w:color="auto"/>
                <w:right w:val="none" w:sz="0" w:space="0" w:color="auto"/>
              </w:divBdr>
              <w:divsChild>
                <w:div w:id="132453178">
                  <w:marLeft w:val="0"/>
                  <w:marRight w:val="0"/>
                  <w:marTop w:val="0"/>
                  <w:marBottom w:val="0"/>
                  <w:divBdr>
                    <w:top w:val="none" w:sz="0" w:space="0" w:color="auto"/>
                    <w:left w:val="none" w:sz="0" w:space="0" w:color="auto"/>
                    <w:bottom w:val="none" w:sz="0" w:space="0" w:color="auto"/>
                    <w:right w:val="none" w:sz="0" w:space="0" w:color="auto"/>
                  </w:divBdr>
                </w:div>
              </w:divsChild>
            </w:div>
            <w:div w:id="619805587">
              <w:marLeft w:val="0"/>
              <w:marRight w:val="0"/>
              <w:marTop w:val="0"/>
              <w:marBottom w:val="0"/>
              <w:divBdr>
                <w:top w:val="none" w:sz="0" w:space="0" w:color="auto"/>
                <w:left w:val="none" w:sz="0" w:space="0" w:color="auto"/>
                <w:bottom w:val="none" w:sz="0" w:space="0" w:color="auto"/>
                <w:right w:val="none" w:sz="0" w:space="0" w:color="auto"/>
              </w:divBdr>
              <w:divsChild>
                <w:div w:id="1436901150">
                  <w:marLeft w:val="0"/>
                  <w:marRight w:val="0"/>
                  <w:marTop w:val="0"/>
                  <w:marBottom w:val="0"/>
                  <w:divBdr>
                    <w:top w:val="none" w:sz="0" w:space="0" w:color="auto"/>
                    <w:left w:val="none" w:sz="0" w:space="0" w:color="auto"/>
                    <w:bottom w:val="none" w:sz="0" w:space="0" w:color="auto"/>
                    <w:right w:val="none" w:sz="0" w:space="0" w:color="auto"/>
                  </w:divBdr>
                </w:div>
              </w:divsChild>
            </w:div>
            <w:div w:id="2129086515">
              <w:marLeft w:val="0"/>
              <w:marRight w:val="0"/>
              <w:marTop w:val="0"/>
              <w:marBottom w:val="0"/>
              <w:divBdr>
                <w:top w:val="none" w:sz="0" w:space="0" w:color="auto"/>
                <w:left w:val="none" w:sz="0" w:space="0" w:color="auto"/>
                <w:bottom w:val="none" w:sz="0" w:space="0" w:color="auto"/>
                <w:right w:val="none" w:sz="0" w:space="0" w:color="auto"/>
              </w:divBdr>
              <w:divsChild>
                <w:div w:id="1358853732">
                  <w:marLeft w:val="0"/>
                  <w:marRight w:val="0"/>
                  <w:marTop w:val="0"/>
                  <w:marBottom w:val="0"/>
                  <w:divBdr>
                    <w:top w:val="none" w:sz="0" w:space="0" w:color="auto"/>
                    <w:left w:val="none" w:sz="0" w:space="0" w:color="auto"/>
                    <w:bottom w:val="none" w:sz="0" w:space="0" w:color="auto"/>
                    <w:right w:val="none" w:sz="0" w:space="0" w:color="auto"/>
                  </w:divBdr>
                </w:div>
              </w:divsChild>
            </w:div>
            <w:div w:id="1968311768">
              <w:marLeft w:val="0"/>
              <w:marRight w:val="0"/>
              <w:marTop w:val="0"/>
              <w:marBottom w:val="0"/>
              <w:divBdr>
                <w:top w:val="none" w:sz="0" w:space="0" w:color="auto"/>
                <w:left w:val="none" w:sz="0" w:space="0" w:color="auto"/>
                <w:bottom w:val="none" w:sz="0" w:space="0" w:color="auto"/>
                <w:right w:val="none" w:sz="0" w:space="0" w:color="auto"/>
              </w:divBdr>
              <w:divsChild>
                <w:div w:id="20383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598">
          <w:marLeft w:val="0"/>
          <w:marRight w:val="0"/>
          <w:marTop w:val="0"/>
          <w:marBottom w:val="0"/>
          <w:divBdr>
            <w:top w:val="none" w:sz="0" w:space="0" w:color="auto"/>
            <w:left w:val="none" w:sz="0" w:space="0" w:color="auto"/>
            <w:bottom w:val="none" w:sz="0" w:space="0" w:color="auto"/>
            <w:right w:val="none" w:sz="0" w:space="0" w:color="auto"/>
          </w:divBdr>
          <w:divsChild>
            <w:div w:id="1954746014">
              <w:marLeft w:val="0"/>
              <w:marRight w:val="0"/>
              <w:marTop w:val="0"/>
              <w:marBottom w:val="0"/>
              <w:divBdr>
                <w:top w:val="none" w:sz="0" w:space="0" w:color="auto"/>
                <w:left w:val="none" w:sz="0" w:space="0" w:color="auto"/>
                <w:bottom w:val="none" w:sz="0" w:space="0" w:color="auto"/>
                <w:right w:val="none" w:sz="0" w:space="0" w:color="auto"/>
              </w:divBdr>
              <w:divsChild>
                <w:div w:id="2043044050">
                  <w:marLeft w:val="0"/>
                  <w:marRight w:val="0"/>
                  <w:marTop w:val="0"/>
                  <w:marBottom w:val="0"/>
                  <w:divBdr>
                    <w:top w:val="none" w:sz="0" w:space="0" w:color="auto"/>
                    <w:left w:val="none" w:sz="0" w:space="0" w:color="auto"/>
                    <w:bottom w:val="none" w:sz="0" w:space="0" w:color="auto"/>
                    <w:right w:val="none" w:sz="0" w:space="0" w:color="auto"/>
                  </w:divBdr>
                </w:div>
              </w:divsChild>
            </w:div>
            <w:div w:id="541795958">
              <w:marLeft w:val="0"/>
              <w:marRight w:val="0"/>
              <w:marTop w:val="0"/>
              <w:marBottom w:val="0"/>
              <w:divBdr>
                <w:top w:val="none" w:sz="0" w:space="0" w:color="auto"/>
                <w:left w:val="none" w:sz="0" w:space="0" w:color="auto"/>
                <w:bottom w:val="none" w:sz="0" w:space="0" w:color="auto"/>
                <w:right w:val="none" w:sz="0" w:space="0" w:color="auto"/>
              </w:divBdr>
              <w:divsChild>
                <w:div w:id="14209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2024-08-20T05:49:00Z</dcterms:created>
  <dcterms:modified xsi:type="dcterms:W3CDTF">2024-08-20T05:50:00Z</dcterms:modified>
</cp:coreProperties>
</file>