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20EA3" w14:textId="1078778C" w:rsidR="00BF14EA" w:rsidRPr="00FB10F2" w:rsidRDefault="00B33E07" w:rsidP="00BF14EA">
      <w:pPr>
        <w:pStyle w:val="Default"/>
        <w:contextualSpacing/>
        <w:jc w:val="both"/>
        <w:rPr>
          <w:rFonts w:ascii="Times New Roman" w:eastAsia="Arial Unicode MS" w:hAnsi="Times New Roman" w:cs="Times New Roman"/>
          <w:b/>
          <w:noProof/>
          <w:color w:val="auto"/>
        </w:rPr>
      </w:pPr>
      <w:r w:rsidRPr="003A7488">
        <w:rPr>
          <w:rFonts w:eastAsia="Times New Roman"/>
          <w:b/>
          <w:bCs/>
          <w:noProof/>
          <w:bdr w:val="none" w:sz="0" w:space="0" w:color="auto" w:frame="1"/>
        </w:rPr>
        <w:drawing>
          <wp:anchor distT="0" distB="0" distL="114300" distR="114300" simplePos="0" relativeHeight="251659264" behindDoc="1" locked="0" layoutInCell="1" allowOverlap="1" wp14:anchorId="343C59FA" wp14:editId="59751C87">
            <wp:simplePos x="0" y="0"/>
            <wp:positionH relativeFrom="margin">
              <wp:posOffset>-133350</wp:posOffset>
            </wp:positionH>
            <wp:positionV relativeFrom="paragraph">
              <wp:posOffset>-477520</wp:posOffset>
            </wp:positionV>
            <wp:extent cx="1485900" cy="419548"/>
            <wp:effectExtent l="0" t="0" r="0" b="0"/>
            <wp:wrapNone/>
            <wp:docPr id="16" name="Picture 16" descr="https://lh7-us.googleusercontent.com/DlTMOf9OZdknWQ-oABIzKsFsTI0zK4fxxYc8T_KRkgq988QK9Vllwdl04i9S7EkHGLIagrbLZCX3W6oXqfy-oEsHc-foZIbEqB8ErZgxQ_ubgVqcO6IUzA48YiDQYgZSzPIMxUcmcI-ivw3Mu42Gy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lTMOf9OZdknWQ-oABIzKsFsTI0zK4fxxYc8T_KRkgq988QK9Vllwdl04i9S7EkHGLIagrbLZCX3W6oXqfy-oEsHc-foZIbEqB8ErZgxQ_ubgVqcO6IUzA48YiDQYgZSzPIMxUcmcI-ivw3Mu42Gy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419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4EA" w:rsidRPr="00FB10F2">
        <w:rPr>
          <w:rFonts w:ascii="Times New Roman" w:eastAsia="Arial Unicode MS" w:hAnsi="Times New Roman" w:cs="Times New Roman"/>
          <w:b/>
          <w:noProof/>
          <w:color w:val="auto"/>
        </w:rPr>
        <w:t xml:space="preserve">Thông cáo báo chí </w:t>
      </w:r>
    </w:p>
    <w:p w14:paraId="1DD82875" w14:textId="1836A5A9" w:rsidR="00BF14EA" w:rsidRPr="00FB10F2" w:rsidRDefault="00BF14EA" w:rsidP="00BF14EA">
      <w:pPr>
        <w:pStyle w:val="Default"/>
        <w:contextualSpacing/>
        <w:jc w:val="both"/>
        <w:rPr>
          <w:rFonts w:ascii="Times New Roman" w:eastAsia="Arial Unicode MS" w:hAnsi="Times New Roman" w:cs="Times New Roman"/>
          <w:b/>
          <w:noProof/>
          <w:color w:val="auto"/>
        </w:rPr>
      </w:pPr>
      <w:r w:rsidRPr="00FB10F2">
        <w:rPr>
          <w:rFonts w:ascii="Times New Roman" w:eastAsia="Arial Unicode MS" w:hAnsi="Times New Roman" w:cs="Times New Roman"/>
          <w:b/>
          <w:noProof/>
          <w:color w:val="auto"/>
        </w:rPr>
        <w:t>Số</w:t>
      </w:r>
      <w:r w:rsidR="00EF55C6">
        <w:rPr>
          <w:rFonts w:ascii="Times New Roman" w:eastAsia="Arial Unicode MS" w:hAnsi="Times New Roman" w:cs="Times New Roman"/>
          <w:b/>
          <w:noProof/>
          <w:color w:val="auto"/>
        </w:rPr>
        <w:t xml:space="preserve">: </w:t>
      </w:r>
      <w:r w:rsidR="00B20990">
        <w:rPr>
          <w:rFonts w:ascii="Times New Roman" w:eastAsia="Arial Unicode MS" w:hAnsi="Times New Roman" w:cs="Times New Roman"/>
          <w:b/>
          <w:noProof/>
          <w:color w:val="auto"/>
        </w:rPr>
        <w:t>56</w:t>
      </w:r>
      <w:r w:rsidR="00FE2B71">
        <w:rPr>
          <w:rFonts w:ascii="Times New Roman" w:eastAsia="Arial Unicode MS" w:hAnsi="Times New Roman" w:cs="Times New Roman"/>
          <w:b/>
          <w:noProof/>
          <w:color w:val="auto"/>
        </w:rPr>
        <w:t xml:space="preserve"> </w:t>
      </w:r>
      <w:r w:rsidR="009D1887">
        <w:rPr>
          <w:rFonts w:ascii="Times New Roman" w:eastAsia="Arial Unicode MS" w:hAnsi="Times New Roman" w:cs="Times New Roman"/>
          <w:b/>
          <w:noProof/>
          <w:color w:val="auto"/>
        </w:rPr>
        <w:t>– HVN/202</w:t>
      </w:r>
      <w:r w:rsidR="00882BA7">
        <w:rPr>
          <w:rFonts w:ascii="Times New Roman" w:eastAsia="Arial Unicode MS" w:hAnsi="Times New Roman" w:cs="Times New Roman"/>
          <w:b/>
          <w:noProof/>
          <w:color w:val="auto"/>
        </w:rPr>
        <w:t>4</w:t>
      </w:r>
    </w:p>
    <w:p w14:paraId="0894CE8C" w14:textId="5A09F4E9" w:rsidR="00BF14EA" w:rsidRPr="00FB10F2" w:rsidRDefault="00BF14EA" w:rsidP="00BF14EA">
      <w:pPr>
        <w:pStyle w:val="Default"/>
        <w:contextualSpacing/>
        <w:jc w:val="right"/>
        <w:rPr>
          <w:rFonts w:ascii="Times New Roman" w:eastAsia="Arial Unicode MS" w:hAnsi="Times New Roman" w:cs="Times New Roman"/>
          <w:i/>
          <w:noProof/>
          <w:color w:val="auto"/>
        </w:rPr>
      </w:pPr>
      <w:r w:rsidRPr="00FB10F2">
        <w:rPr>
          <w:rFonts w:ascii="Times New Roman" w:eastAsia="Arial Unicode MS" w:hAnsi="Times New Roman" w:cs="Times New Roman"/>
          <w:b/>
          <w:noProof/>
          <w:color w:val="auto"/>
        </w:rPr>
        <w:tab/>
      </w:r>
      <w:r w:rsidRPr="00FB10F2">
        <w:rPr>
          <w:rFonts w:ascii="Times New Roman" w:eastAsia="Arial Unicode MS" w:hAnsi="Times New Roman" w:cs="Times New Roman"/>
          <w:b/>
          <w:noProof/>
          <w:color w:val="auto"/>
        </w:rPr>
        <w:tab/>
      </w:r>
      <w:r w:rsidRPr="00FB10F2">
        <w:rPr>
          <w:rFonts w:ascii="Times New Roman" w:eastAsia="Arial Unicode MS" w:hAnsi="Times New Roman" w:cs="Times New Roman"/>
          <w:b/>
          <w:noProof/>
          <w:color w:val="auto"/>
        </w:rPr>
        <w:tab/>
      </w:r>
      <w:r w:rsidRPr="00FB10F2">
        <w:rPr>
          <w:rFonts w:ascii="Times New Roman" w:eastAsia="Arial Unicode MS" w:hAnsi="Times New Roman" w:cs="Times New Roman"/>
          <w:b/>
          <w:noProof/>
          <w:color w:val="auto"/>
        </w:rPr>
        <w:tab/>
      </w:r>
      <w:r w:rsidRPr="00FB10F2">
        <w:rPr>
          <w:rFonts w:ascii="Times New Roman" w:eastAsia="Arial Unicode MS" w:hAnsi="Times New Roman" w:cs="Times New Roman"/>
          <w:b/>
          <w:noProof/>
          <w:color w:val="auto"/>
        </w:rPr>
        <w:tab/>
      </w:r>
      <w:r w:rsidRPr="00FB10F2">
        <w:rPr>
          <w:rFonts w:ascii="Times New Roman" w:eastAsia="Arial Unicode MS" w:hAnsi="Times New Roman" w:cs="Times New Roman"/>
          <w:b/>
          <w:noProof/>
          <w:color w:val="auto"/>
        </w:rPr>
        <w:tab/>
      </w:r>
      <w:r w:rsidRPr="00FB10F2">
        <w:rPr>
          <w:rFonts w:ascii="Times New Roman" w:eastAsia="Arial Unicode MS" w:hAnsi="Times New Roman" w:cs="Times New Roman"/>
          <w:i/>
          <w:noProof/>
          <w:color w:val="auto"/>
        </w:rPr>
        <w:t xml:space="preserve">Hà Nội, </w:t>
      </w:r>
      <w:r w:rsidR="00F523BF">
        <w:rPr>
          <w:rFonts w:ascii="Times New Roman" w:eastAsia="Arial Unicode MS" w:hAnsi="Times New Roman" w:cs="Times New Roman"/>
          <w:i/>
          <w:noProof/>
          <w:color w:val="auto"/>
        </w:rPr>
        <w:t>ngày</w:t>
      </w:r>
      <w:r w:rsidR="00C0171D">
        <w:rPr>
          <w:rFonts w:ascii="Times New Roman" w:eastAsia="Arial Unicode MS" w:hAnsi="Times New Roman" w:cs="Times New Roman"/>
          <w:i/>
          <w:noProof/>
          <w:color w:val="auto"/>
        </w:rPr>
        <w:t xml:space="preserve"> </w:t>
      </w:r>
      <w:r w:rsidR="00727948">
        <w:rPr>
          <w:rFonts w:ascii="Times New Roman" w:eastAsia="Arial Unicode MS" w:hAnsi="Times New Roman" w:cs="Times New Roman"/>
          <w:i/>
          <w:noProof/>
          <w:color w:val="auto"/>
        </w:rPr>
        <w:t>7</w:t>
      </w:r>
      <w:r w:rsidR="001907B6">
        <w:rPr>
          <w:rFonts w:ascii="Times New Roman" w:eastAsia="Arial Unicode MS" w:hAnsi="Times New Roman" w:cs="Times New Roman"/>
          <w:i/>
          <w:noProof/>
          <w:color w:val="auto"/>
        </w:rPr>
        <w:t xml:space="preserve"> </w:t>
      </w:r>
      <w:r w:rsidR="00F523BF">
        <w:rPr>
          <w:rFonts w:ascii="Times New Roman" w:eastAsia="Arial Unicode MS" w:hAnsi="Times New Roman" w:cs="Times New Roman"/>
          <w:i/>
          <w:noProof/>
          <w:color w:val="auto"/>
        </w:rPr>
        <w:t xml:space="preserve">tháng </w:t>
      </w:r>
      <w:r w:rsidR="001907B6">
        <w:rPr>
          <w:rFonts w:ascii="Times New Roman" w:eastAsia="Arial Unicode MS" w:hAnsi="Times New Roman" w:cs="Times New Roman"/>
          <w:i/>
          <w:noProof/>
          <w:color w:val="auto"/>
        </w:rPr>
        <w:t>9</w:t>
      </w:r>
      <w:r w:rsidR="009D1887">
        <w:rPr>
          <w:rFonts w:ascii="Times New Roman" w:eastAsia="Arial Unicode MS" w:hAnsi="Times New Roman" w:cs="Times New Roman"/>
          <w:i/>
          <w:noProof/>
          <w:color w:val="auto"/>
        </w:rPr>
        <w:t xml:space="preserve"> năm 202</w:t>
      </w:r>
      <w:r w:rsidR="00C0171D">
        <w:rPr>
          <w:rFonts w:ascii="Times New Roman" w:eastAsia="Arial Unicode MS" w:hAnsi="Times New Roman" w:cs="Times New Roman"/>
          <w:i/>
          <w:noProof/>
          <w:color w:val="auto"/>
        </w:rPr>
        <w:t>4</w:t>
      </w:r>
    </w:p>
    <w:p w14:paraId="4FC4939F" w14:textId="1DE25F8D" w:rsidR="00BF14EA" w:rsidRPr="00FB10F2" w:rsidRDefault="00BF14EA" w:rsidP="00BF14EA">
      <w:pPr>
        <w:pStyle w:val="Default"/>
        <w:contextualSpacing/>
        <w:jc w:val="both"/>
        <w:rPr>
          <w:rFonts w:ascii="Times New Roman" w:eastAsia="Arial Unicode MS" w:hAnsi="Times New Roman" w:cs="Times New Roman"/>
          <w:b/>
          <w:noProof/>
          <w:color w:val="auto"/>
        </w:rPr>
      </w:pPr>
    </w:p>
    <w:p w14:paraId="274945C8" w14:textId="77777777" w:rsidR="0083788D" w:rsidRPr="00727948" w:rsidRDefault="00BF14EA" w:rsidP="0083788D">
      <w:pPr>
        <w:jc w:val="center"/>
        <w:rPr>
          <w:rFonts w:eastAsia="Arial Unicode MS"/>
          <w:b/>
          <w:sz w:val="26"/>
          <w:szCs w:val="26"/>
        </w:rPr>
      </w:pPr>
      <w:r w:rsidRPr="00727948">
        <w:rPr>
          <w:rFonts w:eastAsia="Arial Unicode MS"/>
          <w:b/>
          <w:sz w:val="26"/>
          <w:szCs w:val="26"/>
        </w:rPr>
        <w:t>Honda Việt Nam giới thiệ</w:t>
      </w:r>
      <w:r w:rsidR="00801A3E" w:rsidRPr="00727948">
        <w:rPr>
          <w:rFonts w:eastAsia="Arial Unicode MS"/>
          <w:b/>
          <w:sz w:val="26"/>
          <w:szCs w:val="26"/>
        </w:rPr>
        <w:t xml:space="preserve">u </w:t>
      </w:r>
      <w:r w:rsidR="004C665D" w:rsidRPr="00727948">
        <w:rPr>
          <w:rFonts w:eastAsia="Arial Unicode MS"/>
          <w:b/>
          <w:sz w:val="26"/>
          <w:szCs w:val="26"/>
        </w:rPr>
        <w:t xml:space="preserve">loạt xe phân khối lớn </w:t>
      </w:r>
      <w:r w:rsidR="0083788D" w:rsidRPr="00727948">
        <w:rPr>
          <w:rFonts w:eastAsia="Arial Unicode MS"/>
          <w:b/>
          <w:sz w:val="26"/>
          <w:szCs w:val="26"/>
        </w:rPr>
        <w:t xml:space="preserve">thế hệ </w:t>
      </w:r>
      <w:r w:rsidR="004C665D" w:rsidRPr="00727948">
        <w:rPr>
          <w:rFonts w:eastAsia="Arial Unicode MS"/>
          <w:b/>
          <w:sz w:val="26"/>
          <w:szCs w:val="26"/>
        </w:rPr>
        <w:t xml:space="preserve">2024 với những nâng cấp </w:t>
      </w:r>
    </w:p>
    <w:p w14:paraId="34CFDE0F" w14:textId="4106C560" w:rsidR="00C0171D" w:rsidRPr="00727948" w:rsidRDefault="004C665D" w:rsidP="004C665D">
      <w:pPr>
        <w:spacing w:after="120"/>
        <w:jc w:val="center"/>
        <w:rPr>
          <w:rFonts w:eastAsia="Arial Unicode MS"/>
          <w:b/>
          <w:sz w:val="26"/>
          <w:szCs w:val="26"/>
        </w:rPr>
      </w:pPr>
      <w:r w:rsidRPr="00727948">
        <w:rPr>
          <w:rFonts w:eastAsia="Arial Unicode MS"/>
          <w:b/>
          <w:sz w:val="26"/>
          <w:szCs w:val="26"/>
        </w:rPr>
        <w:t>thú vị cùng công nghệ ly hợp điện tử E-Clutch lần đầu tiên xuất hiện</w:t>
      </w:r>
    </w:p>
    <w:p w14:paraId="2D585EE7" w14:textId="7FECCC6A" w:rsidR="004109F0" w:rsidRDefault="004109F0" w:rsidP="00727948">
      <w:pPr>
        <w:pStyle w:val="ListParagraph"/>
        <w:numPr>
          <w:ilvl w:val="0"/>
          <w:numId w:val="21"/>
        </w:numPr>
        <w:jc w:val="both"/>
        <w:rPr>
          <w:rFonts w:eastAsia="Arial Unicode MS"/>
          <w:i/>
          <w:noProof/>
          <w:color w:val="000000" w:themeColor="text1"/>
          <w:lang w:val="vi-VN"/>
        </w:rPr>
      </w:pPr>
      <w:r w:rsidRPr="004109F0">
        <w:rPr>
          <w:rFonts w:eastAsia="Arial Unicode MS"/>
          <w:i/>
          <w:noProof/>
          <w:color w:val="000000" w:themeColor="text1"/>
          <w:lang w:val="vi-VN"/>
        </w:rPr>
        <w:t>Công nghệ</w:t>
      </w:r>
      <w:r w:rsidR="002D381D" w:rsidRPr="002D381D">
        <w:rPr>
          <w:rFonts w:eastAsia="Arial Unicode MS"/>
          <w:i/>
          <w:noProof/>
          <w:color w:val="000000" w:themeColor="text1"/>
          <w:lang w:val="vi-VN"/>
        </w:rPr>
        <w:t xml:space="preserve"> mới lần</w:t>
      </w:r>
      <w:r w:rsidRPr="004109F0">
        <w:rPr>
          <w:rFonts w:eastAsia="Arial Unicode MS"/>
          <w:i/>
          <w:noProof/>
          <w:color w:val="000000" w:themeColor="text1"/>
          <w:lang w:val="vi-VN"/>
        </w:rPr>
        <w:t xml:space="preserve"> đầu tiên trên thế giới – Honda E-Clutch – sẽ được trang bị trên </w:t>
      </w:r>
      <w:r w:rsidR="004D2C09">
        <w:rPr>
          <w:rFonts w:eastAsia="Arial Unicode MS"/>
          <w:i/>
          <w:noProof/>
          <w:color w:val="000000" w:themeColor="text1"/>
        </w:rPr>
        <w:t xml:space="preserve">phiên bản mới </w:t>
      </w:r>
      <w:r w:rsidRPr="004109F0">
        <w:rPr>
          <w:rFonts w:eastAsia="Arial Unicode MS"/>
          <w:i/>
          <w:noProof/>
          <w:color w:val="000000" w:themeColor="text1"/>
          <w:lang w:val="vi-VN"/>
        </w:rPr>
        <w:t>các dòng xe 4 xi-lanh tầm trung CB650R và CBR650R.</w:t>
      </w:r>
    </w:p>
    <w:p w14:paraId="33E1A5F2" w14:textId="6FA28996" w:rsidR="001978CC" w:rsidRPr="004109F0" w:rsidRDefault="001978CC" w:rsidP="00727948">
      <w:pPr>
        <w:pStyle w:val="ListParagraph"/>
        <w:numPr>
          <w:ilvl w:val="0"/>
          <w:numId w:val="21"/>
        </w:numPr>
        <w:jc w:val="both"/>
        <w:rPr>
          <w:rFonts w:eastAsia="Arial Unicode MS"/>
          <w:i/>
          <w:noProof/>
          <w:color w:val="000000" w:themeColor="text1"/>
          <w:lang w:val="vi-VN"/>
        </w:rPr>
      </w:pPr>
      <w:r w:rsidRPr="004109F0">
        <w:rPr>
          <w:rFonts w:eastAsia="Arial Unicode MS"/>
          <w:i/>
          <w:noProof/>
          <w:color w:val="000000" w:themeColor="text1"/>
          <w:lang w:val="vi-VN"/>
        </w:rPr>
        <w:t xml:space="preserve">Hai cái tên mới – CB500 Hornet và NX500 – gia nhập dòng 500cc phù hợp </w:t>
      </w:r>
      <w:r w:rsidRPr="001978CC">
        <w:rPr>
          <w:rFonts w:eastAsia="Arial Unicode MS"/>
          <w:i/>
          <w:noProof/>
          <w:color w:val="000000" w:themeColor="text1"/>
          <w:lang w:val="vi-VN"/>
        </w:rPr>
        <w:t>cho người mới chơi xe phân khối lớn</w:t>
      </w:r>
      <w:r w:rsidRPr="004109F0">
        <w:rPr>
          <w:rFonts w:eastAsia="Arial Unicode MS"/>
          <w:i/>
          <w:noProof/>
          <w:color w:val="000000" w:themeColor="text1"/>
          <w:lang w:val="vi-VN"/>
        </w:rPr>
        <w:t>, bên cạnh phiên bản nâng cấp CBR500R.</w:t>
      </w:r>
    </w:p>
    <w:p w14:paraId="07AC071F" w14:textId="51433BC6" w:rsidR="004109F0" w:rsidRDefault="004109F0" w:rsidP="00727948">
      <w:pPr>
        <w:pStyle w:val="ListParagraph"/>
        <w:numPr>
          <w:ilvl w:val="0"/>
          <w:numId w:val="21"/>
        </w:numPr>
        <w:spacing w:after="360"/>
        <w:jc w:val="both"/>
        <w:rPr>
          <w:rFonts w:eastAsia="Arial Unicode MS"/>
          <w:i/>
          <w:noProof/>
          <w:color w:val="000000" w:themeColor="text1"/>
          <w:lang w:val="vi-VN"/>
        </w:rPr>
      </w:pPr>
      <w:r w:rsidRPr="004109F0">
        <w:rPr>
          <w:rFonts w:eastAsia="Arial Unicode MS"/>
          <w:i/>
          <w:noProof/>
          <w:color w:val="000000" w:themeColor="text1"/>
          <w:lang w:val="vi-VN"/>
        </w:rPr>
        <w:t>Mẫu xe CRF1100L Africa Twin và CRF1100L Africa Twin Adventure Sports</w:t>
      </w:r>
      <w:r w:rsidR="002D381D">
        <w:rPr>
          <w:rFonts w:eastAsia="Arial Unicode MS"/>
          <w:i/>
          <w:noProof/>
          <w:color w:val="000000" w:themeColor="text1"/>
        </w:rPr>
        <w:t xml:space="preserve"> 2024</w:t>
      </w:r>
      <w:r w:rsidRPr="004109F0">
        <w:rPr>
          <w:rFonts w:eastAsia="Arial Unicode MS"/>
          <w:i/>
          <w:noProof/>
          <w:color w:val="000000" w:themeColor="text1"/>
          <w:lang w:val="vi-VN"/>
        </w:rPr>
        <w:t xml:space="preserve"> lần đầu tiên ra mắt</w:t>
      </w:r>
      <w:r w:rsidR="004D2C09">
        <w:rPr>
          <w:rFonts w:eastAsia="Arial Unicode MS"/>
          <w:i/>
          <w:noProof/>
          <w:color w:val="000000" w:themeColor="text1"/>
        </w:rPr>
        <w:t xml:space="preserve"> công chúng</w:t>
      </w:r>
      <w:r w:rsidR="004B1F0F">
        <w:rPr>
          <w:rFonts w:eastAsia="Arial Unicode MS"/>
          <w:i/>
          <w:noProof/>
          <w:color w:val="000000" w:themeColor="text1"/>
        </w:rPr>
        <w:t xml:space="preserve"> Việt Nam</w:t>
      </w:r>
      <w:r w:rsidRPr="004109F0">
        <w:rPr>
          <w:rFonts w:eastAsia="Arial Unicode MS"/>
          <w:i/>
          <w:noProof/>
          <w:color w:val="000000" w:themeColor="text1"/>
          <w:lang w:val="vi-VN"/>
        </w:rPr>
        <w:t>.</w:t>
      </w:r>
    </w:p>
    <w:p w14:paraId="656F8991" w14:textId="22893556" w:rsidR="006918C2" w:rsidRDefault="0081272A" w:rsidP="00C0171D">
      <w:pPr>
        <w:spacing w:after="200" w:line="276" w:lineRule="auto"/>
        <w:jc w:val="both"/>
        <w:rPr>
          <w:rFonts w:eastAsia="Arial Unicode MS"/>
          <w:b/>
          <w:i/>
          <w:color w:val="000000"/>
          <w:lang w:val="vi-VN"/>
        </w:rPr>
      </w:pPr>
      <w:r w:rsidRPr="00C0171D">
        <w:rPr>
          <w:rFonts w:eastAsia="Arial Unicode MS"/>
          <w:b/>
          <w:i/>
          <w:color w:val="000000"/>
          <w:lang w:val="vi-VN"/>
        </w:rPr>
        <w:t xml:space="preserve">Ngày </w:t>
      </w:r>
      <w:r w:rsidR="00727948">
        <w:rPr>
          <w:rFonts w:eastAsia="Arial Unicode MS"/>
          <w:b/>
          <w:i/>
          <w:color w:val="000000"/>
        </w:rPr>
        <w:t>7</w:t>
      </w:r>
      <w:r w:rsidRPr="00C0171D">
        <w:rPr>
          <w:rFonts w:eastAsia="Arial Unicode MS"/>
          <w:b/>
          <w:i/>
          <w:color w:val="000000"/>
          <w:lang w:val="vi-VN"/>
        </w:rPr>
        <w:t xml:space="preserve"> </w:t>
      </w:r>
      <w:r w:rsidR="00461157" w:rsidRPr="00C0171D">
        <w:rPr>
          <w:rFonts w:eastAsia="Arial Unicode MS"/>
          <w:b/>
          <w:i/>
          <w:color w:val="000000"/>
          <w:lang w:val="vi-VN"/>
        </w:rPr>
        <w:t xml:space="preserve">tháng </w:t>
      </w:r>
      <w:r w:rsidRPr="00C0171D">
        <w:rPr>
          <w:rFonts w:eastAsia="Arial Unicode MS"/>
          <w:b/>
          <w:i/>
          <w:color w:val="000000"/>
          <w:lang w:val="vi-VN"/>
        </w:rPr>
        <w:t>9</w:t>
      </w:r>
      <w:r w:rsidR="00221813" w:rsidRPr="00C0171D">
        <w:rPr>
          <w:rFonts w:eastAsia="Arial Unicode MS"/>
          <w:b/>
          <w:i/>
          <w:color w:val="000000"/>
          <w:lang w:val="vi-VN"/>
        </w:rPr>
        <w:t xml:space="preserve"> năm 202</w:t>
      </w:r>
      <w:r w:rsidR="00EA20E6" w:rsidRPr="00C0171D">
        <w:rPr>
          <w:rFonts w:eastAsia="Arial Unicode MS"/>
          <w:b/>
          <w:i/>
          <w:color w:val="000000"/>
          <w:lang w:val="vi-VN"/>
        </w:rPr>
        <w:t>4</w:t>
      </w:r>
      <w:r w:rsidR="00BF14EA" w:rsidRPr="00C0171D">
        <w:rPr>
          <w:rFonts w:eastAsia="Arial Unicode MS"/>
          <w:b/>
          <w:i/>
          <w:color w:val="000000"/>
          <w:lang w:val="vi-VN"/>
        </w:rPr>
        <w:t>, Công ty Honda Việt Nam (HVN) giới thiệu</w:t>
      </w:r>
      <w:r w:rsidR="00221813" w:rsidRPr="00C0171D">
        <w:rPr>
          <w:rFonts w:eastAsia="Arial Unicode MS"/>
          <w:b/>
          <w:i/>
          <w:color w:val="000000"/>
          <w:lang w:val="vi-VN"/>
        </w:rPr>
        <w:t xml:space="preserve"> loạt</w:t>
      </w:r>
      <w:r w:rsidR="00BF14EA" w:rsidRPr="00C0171D">
        <w:rPr>
          <w:rFonts w:eastAsia="Arial Unicode MS"/>
          <w:b/>
          <w:i/>
          <w:color w:val="000000"/>
          <w:lang w:val="vi-VN"/>
        </w:rPr>
        <w:t xml:space="preserve"> </w:t>
      </w:r>
      <w:r w:rsidR="00221813" w:rsidRPr="00C0171D">
        <w:rPr>
          <w:rFonts w:eastAsia="Arial Unicode MS"/>
          <w:b/>
          <w:i/>
          <w:color w:val="000000"/>
          <w:lang w:val="vi-VN"/>
        </w:rPr>
        <w:t>xe phân khối lớn</w:t>
      </w:r>
      <w:r w:rsidR="00C0171D" w:rsidRPr="00C0171D">
        <w:rPr>
          <w:rFonts w:eastAsia="Arial Unicode MS"/>
          <w:b/>
          <w:i/>
          <w:color w:val="000000"/>
          <w:lang w:val="vi-VN"/>
        </w:rPr>
        <w:t xml:space="preserve"> </w:t>
      </w:r>
      <w:r w:rsidR="00F26CDC" w:rsidRPr="00F26CDC">
        <w:rPr>
          <w:rFonts w:eastAsia="Arial Unicode MS"/>
          <w:b/>
          <w:i/>
          <w:color w:val="000000"/>
          <w:lang w:val="vi-VN"/>
        </w:rPr>
        <w:t xml:space="preserve">thế hệ </w:t>
      </w:r>
      <w:r w:rsidR="00C0171D" w:rsidRPr="00C0171D">
        <w:rPr>
          <w:rFonts w:eastAsia="Arial Unicode MS"/>
          <w:b/>
          <w:i/>
          <w:color w:val="000000"/>
          <w:lang w:val="vi-VN"/>
        </w:rPr>
        <w:t>2024</w:t>
      </w:r>
      <w:r w:rsidR="00BD1A03" w:rsidRPr="00C0171D">
        <w:rPr>
          <w:rFonts w:eastAsia="Arial Unicode MS"/>
          <w:b/>
          <w:i/>
          <w:color w:val="000000"/>
          <w:lang w:val="vi-VN"/>
        </w:rPr>
        <w:t>:</w:t>
      </w:r>
      <w:r w:rsidR="00221813" w:rsidRPr="00C0171D">
        <w:rPr>
          <w:rFonts w:eastAsia="Arial Unicode MS"/>
          <w:b/>
          <w:i/>
          <w:color w:val="000000"/>
          <w:lang w:val="vi-VN"/>
        </w:rPr>
        <w:t xml:space="preserve"> </w:t>
      </w:r>
      <w:r w:rsidR="00EA20E6" w:rsidRPr="00C0171D">
        <w:rPr>
          <w:rFonts w:eastAsia="Arial Unicode MS"/>
          <w:b/>
          <w:i/>
          <w:color w:val="000000"/>
          <w:lang w:val="vi-VN"/>
        </w:rPr>
        <w:t xml:space="preserve">CB650R, </w:t>
      </w:r>
      <w:r w:rsidR="00F26CDC" w:rsidRPr="00F26CDC">
        <w:rPr>
          <w:rFonts w:eastAsia="Arial Unicode MS"/>
          <w:b/>
          <w:i/>
          <w:color w:val="000000"/>
          <w:lang w:val="vi-VN"/>
        </w:rPr>
        <w:t xml:space="preserve">CBR650R, CB500 Hornet, NX500, </w:t>
      </w:r>
      <w:r w:rsidR="00EA20E6" w:rsidRPr="00C0171D">
        <w:rPr>
          <w:rFonts w:eastAsia="Arial Unicode MS"/>
          <w:b/>
          <w:i/>
          <w:color w:val="000000"/>
          <w:lang w:val="vi-VN"/>
        </w:rPr>
        <w:t xml:space="preserve">CBR500R và </w:t>
      </w:r>
      <w:r w:rsidR="00F26CDC" w:rsidRPr="00F26CDC">
        <w:rPr>
          <w:rFonts w:eastAsia="Arial Unicode MS"/>
          <w:b/>
          <w:i/>
          <w:color w:val="000000"/>
          <w:lang w:val="vi-VN"/>
        </w:rPr>
        <w:t xml:space="preserve">CRF1100L </w:t>
      </w:r>
      <w:r w:rsidR="00EA20E6" w:rsidRPr="00C0171D">
        <w:rPr>
          <w:rFonts w:eastAsia="Arial Unicode MS"/>
          <w:b/>
          <w:i/>
          <w:color w:val="000000"/>
          <w:lang w:val="vi-VN"/>
        </w:rPr>
        <w:t>Africa Twin.</w:t>
      </w:r>
    </w:p>
    <w:p w14:paraId="208E8218" w14:textId="77777777" w:rsidR="0064530A" w:rsidRDefault="004D2C09" w:rsidP="00C0171D">
      <w:pPr>
        <w:spacing w:after="200" w:line="276" w:lineRule="auto"/>
        <w:jc w:val="both"/>
        <w:rPr>
          <w:lang w:val="vi-VN"/>
        </w:rPr>
      </w:pPr>
      <w:r w:rsidRPr="004D2C09">
        <w:rPr>
          <w:lang w:val="vi-VN"/>
        </w:rPr>
        <w:t>N</w:t>
      </w:r>
      <w:r w:rsidRPr="002D381D">
        <w:rPr>
          <w:lang w:val="vi-VN"/>
        </w:rPr>
        <w:t xml:space="preserve">hằm đáp ứng nhu cầu ngày càng </w:t>
      </w:r>
      <w:r w:rsidRPr="004D2C09">
        <w:rPr>
          <w:lang w:val="vi-VN"/>
        </w:rPr>
        <w:t>biến hóa</w:t>
      </w:r>
      <w:r w:rsidRPr="002D381D">
        <w:rPr>
          <w:lang w:val="vi-VN"/>
        </w:rPr>
        <w:t xml:space="preserve"> của khách hàng, đồng thời dẫn đầu trong việc xây dựng văn hóa </w:t>
      </w:r>
      <w:r w:rsidRPr="004D2C09">
        <w:rPr>
          <w:lang w:val="vi-VN"/>
        </w:rPr>
        <w:t xml:space="preserve">xe máy </w:t>
      </w:r>
      <w:r w:rsidRPr="002D381D">
        <w:rPr>
          <w:lang w:val="vi-VN"/>
        </w:rPr>
        <w:t>bền vững tại Việt Nam</w:t>
      </w:r>
      <w:r w:rsidRPr="004D2C09">
        <w:rPr>
          <w:lang w:val="vi-VN"/>
        </w:rPr>
        <w:t xml:space="preserve">, HVN luôn đặt mục tiêu </w:t>
      </w:r>
      <w:r w:rsidR="002D381D" w:rsidRPr="002D381D">
        <w:rPr>
          <w:lang w:val="vi-VN"/>
        </w:rPr>
        <w:t>tăng cường kinh doanh các mẫu xe phục vụ sở thích cá nhân (FUN</w:t>
      </w:r>
      <w:r w:rsidRPr="004D2C09">
        <w:rPr>
          <w:lang w:val="vi-VN"/>
        </w:rPr>
        <w:t>) là m</w:t>
      </w:r>
      <w:r w:rsidRPr="002D381D">
        <w:rPr>
          <w:lang w:val="vi-VN"/>
        </w:rPr>
        <w:t>ột trong những ưu tiên hàng đầu</w:t>
      </w:r>
      <w:r w:rsidRPr="004D2C09">
        <w:rPr>
          <w:lang w:val="vi-VN"/>
        </w:rPr>
        <w:t>.</w:t>
      </w:r>
      <w:r w:rsidR="002D381D" w:rsidRPr="002D381D">
        <w:rPr>
          <w:lang w:val="vi-VN"/>
        </w:rPr>
        <w:t xml:space="preserve"> Kể từ khi chính thức phân phối các dòng xe phân khối lớn vào năm 2018, HVN đã giới thiệu nhiều mẫu xe FUN</w:t>
      </w:r>
      <w:r w:rsidR="00B33E07" w:rsidRPr="00B33E07">
        <w:rPr>
          <w:lang w:val="vi-VN"/>
        </w:rPr>
        <w:t xml:space="preserve"> đa dạng</w:t>
      </w:r>
      <w:r w:rsidR="002D381D" w:rsidRPr="002D381D">
        <w:rPr>
          <w:lang w:val="vi-VN"/>
        </w:rPr>
        <w:t xml:space="preserve"> và </w:t>
      </w:r>
      <w:r w:rsidR="00B33E07" w:rsidRPr="00B33E07">
        <w:rPr>
          <w:lang w:val="vi-VN"/>
        </w:rPr>
        <w:t>kết nối</w:t>
      </w:r>
      <w:r w:rsidR="002D381D" w:rsidRPr="002D381D">
        <w:rPr>
          <w:lang w:val="vi-VN"/>
        </w:rPr>
        <w:t xml:space="preserve"> các tín đồ mô tô thông qua nhiều hoạt động </w:t>
      </w:r>
      <w:r w:rsidR="00B33E07" w:rsidRPr="00B33E07">
        <w:rPr>
          <w:lang w:val="vi-VN"/>
        </w:rPr>
        <w:t>hấp dẫn</w:t>
      </w:r>
      <w:r w:rsidR="002D381D" w:rsidRPr="002D381D">
        <w:rPr>
          <w:lang w:val="vi-VN"/>
        </w:rPr>
        <w:t xml:space="preserve">, như việc triển khai hệ thống cửa hàng CB ủy nhiệm mới </w:t>
      </w:r>
      <w:r w:rsidR="00B33E07" w:rsidRPr="00B33E07">
        <w:rPr>
          <w:lang w:val="vi-VN"/>
        </w:rPr>
        <w:t>cho</w:t>
      </w:r>
      <w:r w:rsidR="002D381D" w:rsidRPr="002D381D">
        <w:rPr>
          <w:lang w:val="vi-VN"/>
        </w:rPr>
        <w:t xml:space="preserve"> sản phẩm xe phân khối lớn tầm trung bên cạnh </w:t>
      </w:r>
      <w:r w:rsidR="00B33E07" w:rsidRPr="00B33E07">
        <w:rPr>
          <w:lang w:val="vi-VN"/>
        </w:rPr>
        <w:t xml:space="preserve">các </w:t>
      </w:r>
      <w:r w:rsidR="002D381D" w:rsidRPr="002D381D">
        <w:rPr>
          <w:lang w:val="vi-VN"/>
        </w:rPr>
        <w:t xml:space="preserve">cửa hàng xe phân khối lớn DreamWing, thành lập +84 Honda Bikers – một cộng đồng toàn diện cho tất cả các tay lái Honda tại Việt Nam, và </w:t>
      </w:r>
      <w:r w:rsidR="00B33E07" w:rsidRPr="00B33E07">
        <w:rPr>
          <w:lang w:val="vi-VN"/>
        </w:rPr>
        <w:t>duy trì</w:t>
      </w:r>
      <w:r w:rsidR="002D381D" w:rsidRPr="002D381D">
        <w:rPr>
          <w:lang w:val="vi-VN"/>
        </w:rPr>
        <w:t xml:space="preserve"> tổ chức Bikers' Rally, một sân chơi mang tính biểu tượng, lành mạnh nhưng cũng đầy đam mê cho mọi tay lái. </w:t>
      </w:r>
    </w:p>
    <w:p w14:paraId="666AAD31" w14:textId="141FBC7B" w:rsidR="002D381D" w:rsidRPr="002D381D" w:rsidRDefault="00B33E07" w:rsidP="00C0171D">
      <w:pPr>
        <w:spacing w:after="200" w:line="276" w:lineRule="auto"/>
        <w:jc w:val="both"/>
        <w:rPr>
          <w:rFonts w:eastAsia="Arial Unicode MS"/>
          <w:color w:val="000000"/>
          <w:lang w:val="vi-VN"/>
        </w:rPr>
      </w:pPr>
      <w:r w:rsidRPr="00B33E07">
        <w:rPr>
          <w:lang w:val="vi-VN"/>
        </w:rPr>
        <w:t>T</w:t>
      </w:r>
      <w:r w:rsidRPr="002D381D">
        <w:rPr>
          <w:lang w:val="vi-VN"/>
        </w:rPr>
        <w:t xml:space="preserve">iếp </w:t>
      </w:r>
      <w:r w:rsidRPr="00B33E07">
        <w:rPr>
          <w:lang w:val="vi-VN"/>
        </w:rPr>
        <w:t xml:space="preserve">nối hành trình này, HVN </w:t>
      </w:r>
      <w:r w:rsidRPr="002D381D">
        <w:rPr>
          <w:lang w:val="vi-VN"/>
        </w:rPr>
        <w:t xml:space="preserve">giới thiệu các mẫu xe </w:t>
      </w:r>
      <w:r w:rsidRPr="00B33E07">
        <w:rPr>
          <w:lang w:val="vi-VN"/>
        </w:rPr>
        <w:t xml:space="preserve">phân khối lớn </w:t>
      </w:r>
      <w:r w:rsidR="00F26CDC" w:rsidRPr="00F26CDC">
        <w:rPr>
          <w:lang w:val="vi-VN"/>
        </w:rPr>
        <w:t>thế hệ</w:t>
      </w:r>
      <w:r w:rsidRPr="00B33E07">
        <w:rPr>
          <w:lang w:val="vi-VN"/>
        </w:rPr>
        <w:t xml:space="preserve"> 2024</w:t>
      </w:r>
      <w:r w:rsidRPr="002D381D">
        <w:rPr>
          <w:lang w:val="vi-VN"/>
        </w:rPr>
        <w:t xml:space="preserve"> với những </w:t>
      </w:r>
      <w:r w:rsidRPr="00B33E07">
        <w:rPr>
          <w:lang w:val="vi-VN"/>
        </w:rPr>
        <w:t>cái tên</w:t>
      </w:r>
      <w:r w:rsidRPr="002D381D">
        <w:rPr>
          <w:lang w:val="vi-VN"/>
        </w:rPr>
        <w:t xml:space="preserve"> mới</w:t>
      </w:r>
      <w:r w:rsidRPr="00B33E07">
        <w:rPr>
          <w:lang w:val="vi-VN"/>
        </w:rPr>
        <w:t>, nhiều sự</w:t>
      </w:r>
      <w:r w:rsidRPr="002D381D">
        <w:rPr>
          <w:lang w:val="vi-VN"/>
        </w:rPr>
        <w:t xml:space="preserve"> nâng cấp </w:t>
      </w:r>
      <w:r w:rsidRPr="00B33E07">
        <w:rPr>
          <w:lang w:val="vi-VN"/>
        </w:rPr>
        <w:t>thú vị</w:t>
      </w:r>
      <w:r w:rsidRPr="002D381D">
        <w:rPr>
          <w:lang w:val="vi-VN"/>
        </w:rPr>
        <w:t xml:space="preserve">, </w:t>
      </w:r>
      <w:r w:rsidRPr="00B33E07">
        <w:rPr>
          <w:lang w:val="vi-VN"/>
        </w:rPr>
        <w:t xml:space="preserve">trong đó có </w:t>
      </w:r>
      <w:r w:rsidRPr="002D381D">
        <w:rPr>
          <w:lang w:val="vi-VN"/>
        </w:rPr>
        <w:t xml:space="preserve">công nghệ mô tô đầu tiên </w:t>
      </w:r>
      <w:r w:rsidRPr="00B33E07">
        <w:rPr>
          <w:lang w:val="vi-VN"/>
        </w:rPr>
        <w:t xml:space="preserve">xuất hiện </w:t>
      </w:r>
      <w:r w:rsidRPr="002D381D">
        <w:rPr>
          <w:lang w:val="vi-VN"/>
        </w:rPr>
        <w:t>trên thế giới.</w:t>
      </w:r>
    </w:p>
    <w:p w14:paraId="448D1BEB" w14:textId="2B60857D" w:rsidR="004109F0" w:rsidRPr="008D69D6" w:rsidRDefault="004109F0" w:rsidP="00C0171D">
      <w:pPr>
        <w:spacing w:after="200" w:line="276" w:lineRule="auto"/>
        <w:jc w:val="both"/>
        <w:rPr>
          <w:rFonts w:eastAsia="Arial Unicode MS"/>
          <w:b/>
          <w:lang w:val="vi-VN"/>
        </w:rPr>
      </w:pPr>
      <w:r w:rsidRPr="008D69D6">
        <w:rPr>
          <w:rFonts w:eastAsia="Arial Unicode MS"/>
          <w:b/>
          <w:lang w:val="vi-VN"/>
        </w:rPr>
        <w:t xml:space="preserve">CB650R và CBR650R </w:t>
      </w:r>
    </w:p>
    <w:p w14:paraId="6CB32169" w14:textId="2AA11C43" w:rsidR="004C665D" w:rsidRPr="008D69D6" w:rsidRDefault="004C665D" w:rsidP="004C665D">
      <w:pPr>
        <w:spacing w:after="200" w:line="276" w:lineRule="auto"/>
        <w:jc w:val="both"/>
        <w:rPr>
          <w:rFonts w:eastAsia="Arial Unicode MS"/>
          <w:color w:val="000000"/>
          <w:lang w:val="vi-VN"/>
        </w:rPr>
      </w:pPr>
      <w:r w:rsidRPr="008D69D6">
        <w:rPr>
          <w:lang w:val="vi-VN"/>
        </w:rPr>
        <w:t>Honda CB650R</w:t>
      </w:r>
      <w:r w:rsidR="001D6ED5" w:rsidRPr="008D69D6">
        <w:rPr>
          <w:lang w:val="vi-VN"/>
        </w:rPr>
        <w:t xml:space="preserve"> – dòng xe naked (dòng xe phân khối lớn có thiết kế tối giản phần vỏ, để lộ động cơ) tầm trung và người anh em </w:t>
      </w:r>
      <w:r w:rsidRPr="008D69D6">
        <w:rPr>
          <w:lang w:val="vi-VN"/>
        </w:rPr>
        <w:t>CBR650R đều được làm mới về kiểu dáng và công nghệ cho</w:t>
      </w:r>
      <w:r w:rsidR="001D6ED5" w:rsidRPr="008D69D6">
        <w:rPr>
          <w:lang w:val="vi-VN"/>
        </w:rPr>
        <w:t xml:space="preserve"> phiên bản 2024</w:t>
      </w:r>
      <w:r w:rsidRPr="008D69D6">
        <w:rPr>
          <w:lang w:val="vi-VN"/>
        </w:rPr>
        <w:t>.</w:t>
      </w:r>
    </w:p>
    <w:p w14:paraId="412201EF" w14:textId="50B10963" w:rsidR="00361DCA" w:rsidRPr="008D69D6" w:rsidRDefault="00361DCA" w:rsidP="004109F0">
      <w:pPr>
        <w:spacing w:after="200" w:line="276" w:lineRule="auto"/>
        <w:jc w:val="both"/>
        <w:rPr>
          <w:rFonts w:eastAsia="Arial Unicode MS"/>
          <w:color w:val="000000"/>
          <w:lang w:val="vi-VN"/>
        </w:rPr>
      </w:pPr>
      <w:r w:rsidRPr="008D69D6">
        <w:rPr>
          <w:rFonts w:eastAsia="Arial Unicode MS"/>
          <w:color w:val="000000"/>
          <w:lang w:val="vi-VN"/>
        </w:rPr>
        <w:t xml:space="preserve">Vẻ đẹp độc bản của chiếc CB650R mang phong cách Neo Sports Café nay đã được nâng cấp để trở nên uyển chuyển, năng động và mạnh mẽ hơn. Các thay đổi được bắt đầu từ phần đầu xe với đèn chiếu sáng LED được vuốt cong cùng ốp két tản nhiệt thiết kế mới, kết hợp hài hòa với phần ốp thân sau góc cạnh được hoàn thiện bởi đèn hậu hoàn toàn mới. </w:t>
      </w:r>
    </w:p>
    <w:p w14:paraId="7BA0FB18" w14:textId="42020D08" w:rsidR="001D6ED5" w:rsidRPr="008D69D6" w:rsidRDefault="001D6ED5" w:rsidP="004109F0">
      <w:pPr>
        <w:spacing w:after="200" w:line="276" w:lineRule="auto"/>
        <w:jc w:val="both"/>
        <w:rPr>
          <w:rFonts w:eastAsia="Arial Unicode MS"/>
          <w:color w:val="000000"/>
          <w:lang w:val="vi-VN"/>
        </w:rPr>
      </w:pPr>
      <w:r w:rsidRPr="008D69D6">
        <w:rPr>
          <w:rFonts w:eastAsia="Arial Unicode MS"/>
          <w:color w:val="000000"/>
          <w:lang w:val="vi-VN"/>
        </w:rPr>
        <w:t xml:space="preserve">Với người anh em CBR650R, cụm đèn pha LED đôi được thiết kế lại hài hòa cùng dàn nhựa và phần đuôi </w:t>
      </w:r>
      <w:r w:rsidR="005B344F" w:rsidRPr="008D69D6">
        <w:rPr>
          <w:rFonts w:eastAsia="Arial Unicode MS"/>
          <w:color w:val="000000"/>
          <w:lang w:val="vi-VN"/>
        </w:rPr>
        <w:t>xe được tinh chỉnh</w:t>
      </w:r>
      <w:r w:rsidRPr="008D69D6">
        <w:rPr>
          <w:rFonts w:eastAsia="Arial Unicode MS"/>
          <w:color w:val="000000"/>
          <w:lang w:val="vi-VN"/>
        </w:rPr>
        <w:t>, tạo nên sự kết hợp</w:t>
      </w:r>
      <w:r w:rsidR="005B344F" w:rsidRPr="008D69D6">
        <w:rPr>
          <w:rFonts w:eastAsia="Arial Unicode MS"/>
          <w:color w:val="000000"/>
          <w:lang w:val="vi-VN"/>
        </w:rPr>
        <w:t xml:space="preserve"> tương phản mà đầy ấn tượng</w:t>
      </w:r>
      <w:r w:rsidRPr="008D69D6">
        <w:rPr>
          <w:rFonts w:eastAsia="Arial Unicode MS"/>
          <w:color w:val="000000"/>
          <w:lang w:val="vi-VN"/>
        </w:rPr>
        <w:t xml:space="preserve"> giữa </w:t>
      </w:r>
      <w:r w:rsidR="005B344F" w:rsidRPr="008D69D6">
        <w:rPr>
          <w:rFonts w:eastAsia="Arial Unicode MS"/>
          <w:color w:val="000000"/>
          <w:lang w:val="vi-VN"/>
        </w:rPr>
        <w:t xml:space="preserve">vẻ đẹp </w:t>
      </w:r>
      <w:r w:rsidRPr="008D69D6">
        <w:rPr>
          <w:rFonts w:eastAsia="Arial Unicode MS"/>
          <w:color w:val="000000"/>
          <w:lang w:val="vi-VN"/>
        </w:rPr>
        <w:t>cơ bắp và đường nét thanh mảnh</w:t>
      </w:r>
      <w:r w:rsidR="005B344F" w:rsidRPr="008D69D6">
        <w:rPr>
          <w:rFonts w:eastAsia="Arial Unicode MS"/>
          <w:color w:val="000000"/>
          <w:lang w:val="vi-VN"/>
        </w:rPr>
        <w:t xml:space="preserve">, </w:t>
      </w:r>
      <w:r w:rsidRPr="008D69D6">
        <w:rPr>
          <w:rFonts w:eastAsia="Arial Unicode MS"/>
          <w:color w:val="000000"/>
          <w:lang w:val="vi-VN"/>
        </w:rPr>
        <w:t>góc cạnh</w:t>
      </w:r>
      <w:r w:rsidR="005B344F" w:rsidRPr="008D69D6">
        <w:rPr>
          <w:rFonts w:eastAsia="Arial Unicode MS"/>
          <w:color w:val="000000"/>
          <w:lang w:val="vi-VN"/>
        </w:rPr>
        <w:t xml:space="preserve"> càng tôn lên </w:t>
      </w:r>
      <w:r w:rsidRPr="008D69D6">
        <w:rPr>
          <w:rFonts w:eastAsia="Arial Unicode MS"/>
          <w:color w:val="000000"/>
          <w:lang w:val="vi-VN"/>
        </w:rPr>
        <w:t>sức hút thể thao thuần túy của CBR650R.</w:t>
      </w:r>
    </w:p>
    <w:p w14:paraId="7ED42F4C" w14:textId="4ABEED73" w:rsidR="001D6ED5" w:rsidRPr="008D69D6" w:rsidRDefault="001D6ED5" w:rsidP="004C665D">
      <w:pPr>
        <w:spacing w:after="200" w:line="276" w:lineRule="auto"/>
        <w:jc w:val="both"/>
        <w:rPr>
          <w:rFonts w:eastAsia="Arial Unicode MS"/>
          <w:color w:val="000000"/>
          <w:lang w:val="vi-VN"/>
        </w:rPr>
      </w:pPr>
      <w:r w:rsidRPr="008D69D6">
        <w:rPr>
          <w:rFonts w:eastAsia="Arial Unicode MS"/>
          <w:color w:val="000000"/>
          <w:lang w:val="vi-VN"/>
        </w:rPr>
        <w:t>Cả hai mẫu xe đều trang bị màn hình TFT 5-inch đầy màu sắc mới, được nâng cấp để có thể hiển thị rõ ràng ngay cả trong ánh sáng ban ngày.</w:t>
      </w:r>
    </w:p>
    <w:p w14:paraId="56EC3A62" w14:textId="351E7669" w:rsidR="004109F0" w:rsidRPr="008D69D6" w:rsidRDefault="00A1127E" w:rsidP="0064530A">
      <w:pPr>
        <w:spacing w:after="200" w:line="276" w:lineRule="auto"/>
        <w:ind w:left="567"/>
        <w:jc w:val="both"/>
        <w:rPr>
          <w:rFonts w:eastAsia="Arial Unicode MS"/>
          <w:b/>
          <w:color w:val="000000"/>
          <w:u w:val="single"/>
          <w:lang w:val="vi-VN"/>
        </w:rPr>
      </w:pPr>
      <w:r w:rsidRPr="008D69D6">
        <w:rPr>
          <w:rFonts w:eastAsia="Arial Unicode MS"/>
          <w:b/>
          <w:color w:val="000000"/>
          <w:u w:val="single"/>
          <w:lang w:val="vi-VN"/>
        </w:rPr>
        <w:t xml:space="preserve">Công nghê ly hợp điện tử </w:t>
      </w:r>
      <w:r w:rsidR="004109F0" w:rsidRPr="008D69D6">
        <w:rPr>
          <w:rFonts w:eastAsia="Arial Unicode MS"/>
          <w:b/>
          <w:color w:val="000000"/>
          <w:u w:val="single"/>
          <w:lang w:val="vi-VN"/>
        </w:rPr>
        <w:t>Honda E-Clutch</w:t>
      </w:r>
    </w:p>
    <w:p w14:paraId="20CFF1B1" w14:textId="3E22C490" w:rsidR="00A1127E" w:rsidRPr="008D69D6" w:rsidRDefault="00A1127E" w:rsidP="0064530A">
      <w:pPr>
        <w:spacing w:after="200" w:line="276" w:lineRule="auto"/>
        <w:ind w:left="567"/>
        <w:jc w:val="both"/>
        <w:rPr>
          <w:rFonts w:eastAsia="Arial Unicode MS"/>
          <w:color w:val="000000"/>
          <w:lang w:val="vi-VN"/>
        </w:rPr>
      </w:pPr>
      <w:r w:rsidRPr="008D69D6">
        <w:rPr>
          <w:rFonts w:eastAsia="Arial Unicode MS"/>
          <w:color w:val="000000"/>
          <w:lang w:val="vi-VN"/>
        </w:rPr>
        <w:lastRenderedPageBreak/>
        <w:t xml:space="preserve">CB650R và CBR650R cũng là hai dòng xe Honda đầu tiên được áp dụng công nghệ ly hợp điện tử Honda E-Clutch – công nghệ ly hợp hoàn toàn tự động đầu tiên trên thế giới dành cho xe mô tô nhiều cấp số. Công nghệ này được thiết kế để cả người mới bắt đầu hay đến các tay </w:t>
      </w:r>
      <w:r w:rsidR="000D016E" w:rsidRPr="008D69D6">
        <w:rPr>
          <w:rFonts w:eastAsia="Arial Unicode MS"/>
          <w:color w:val="000000"/>
          <w:lang w:val="vi-VN"/>
        </w:rPr>
        <w:t>lái</w:t>
      </w:r>
      <w:r w:rsidRPr="008D69D6">
        <w:rPr>
          <w:rFonts w:eastAsia="Arial Unicode MS"/>
          <w:color w:val="000000"/>
          <w:lang w:val="vi-VN"/>
        </w:rPr>
        <w:t xml:space="preserve"> kỳ cựu có thể tận hưởng cảm giác lái xe thoải mái và đầy phấn khích. </w:t>
      </w:r>
    </w:p>
    <w:p w14:paraId="67C4F263" w14:textId="61303447" w:rsidR="00A1127E" w:rsidRPr="008D69D6" w:rsidRDefault="00A1127E" w:rsidP="0064530A">
      <w:pPr>
        <w:spacing w:after="200" w:line="276" w:lineRule="auto"/>
        <w:ind w:left="567"/>
        <w:jc w:val="both"/>
        <w:rPr>
          <w:rFonts w:eastAsia="Arial Unicode MS"/>
          <w:color w:val="000000"/>
          <w:lang w:val="vi-VN"/>
        </w:rPr>
      </w:pPr>
      <w:r w:rsidRPr="008D69D6">
        <w:rPr>
          <w:rFonts w:eastAsia="Arial Unicode MS"/>
          <w:color w:val="000000"/>
          <w:lang w:val="vi-VN"/>
        </w:rPr>
        <w:t>Honda E-Clutch l</w:t>
      </w:r>
      <w:r w:rsidR="00361DCA" w:rsidRPr="008D69D6">
        <w:rPr>
          <w:rFonts w:eastAsia="Arial Unicode MS"/>
          <w:color w:val="000000"/>
          <w:lang w:val="vi-VN"/>
        </w:rPr>
        <w:t>ược bỏ thao tác</w:t>
      </w:r>
      <w:r w:rsidRPr="008D69D6">
        <w:rPr>
          <w:rFonts w:eastAsia="Arial Unicode MS"/>
          <w:color w:val="000000"/>
          <w:lang w:val="vi-VN"/>
        </w:rPr>
        <w:t xml:space="preserve"> sử dụng </w:t>
      </w:r>
      <w:r w:rsidR="000D016E" w:rsidRPr="008D69D6">
        <w:rPr>
          <w:rFonts w:eastAsia="Arial Unicode MS"/>
          <w:color w:val="000000"/>
          <w:lang w:val="vi-VN"/>
        </w:rPr>
        <w:t>tay</w:t>
      </w:r>
      <w:r w:rsidRPr="008D69D6">
        <w:rPr>
          <w:rFonts w:eastAsia="Arial Unicode MS"/>
          <w:color w:val="000000"/>
          <w:lang w:val="vi-VN"/>
        </w:rPr>
        <w:t xml:space="preserve"> côn khi chuyển số lên hoặc xuốn</w:t>
      </w:r>
      <w:r w:rsidR="00B727AB" w:rsidRPr="008D69D6">
        <w:rPr>
          <w:rFonts w:eastAsia="Arial Unicode MS"/>
          <w:color w:val="000000"/>
          <w:lang w:val="vi-VN"/>
        </w:rPr>
        <w:t>g</w:t>
      </w:r>
      <w:r w:rsidR="00361DCA" w:rsidRPr="008D69D6">
        <w:rPr>
          <w:rFonts w:eastAsia="Arial Unicode MS"/>
          <w:color w:val="000000"/>
          <w:lang w:val="vi-VN"/>
        </w:rPr>
        <w:t>, cho phép n</w:t>
      </w:r>
      <w:r w:rsidRPr="008D69D6">
        <w:rPr>
          <w:rFonts w:eastAsia="Arial Unicode MS"/>
          <w:color w:val="000000"/>
          <w:lang w:val="vi-VN"/>
        </w:rPr>
        <w:t xml:space="preserve">gười lái chỉ cần sử dụng </w:t>
      </w:r>
      <w:r w:rsidR="000D016E" w:rsidRPr="008D69D6">
        <w:rPr>
          <w:rFonts w:eastAsia="Arial Unicode MS"/>
          <w:color w:val="000000"/>
          <w:lang w:val="vi-VN"/>
        </w:rPr>
        <w:t>cần số</w:t>
      </w:r>
      <w:r w:rsidRPr="008D69D6">
        <w:rPr>
          <w:rFonts w:eastAsia="Arial Unicode MS"/>
          <w:color w:val="000000"/>
          <w:lang w:val="vi-VN"/>
        </w:rPr>
        <w:t xml:space="preserve"> </w:t>
      </w:r>
      <w:r w:rsidR="00361DCA" w:rsidRPr="008D69D6">
        <w:rPr>
          <w:rFonts w:eastAsia="Arial Unicode MS"/>
          <w:color w:val="000000"/>
          <w:lang w:val="vi-VN"/>
        </w:rPr>
        <w:t>mà vẫn có thể</w:t>
      </w:r>
      <w:r w:rsidRPr="008D69D6">
        <w:rPr>
          <w:rFonts w:eastAsia="Arial Unicode MS"/>
          <w:color w:val="000000"/>
          <w:lang w:val="vi-VN"/>
        </w:rPr>
        <w:t xml:space="preserve"> chuyển số siêu nhanh</w:t>
      </w:r>
      <w:r w:rsidR="000D016E" w:rsidRPr="008D69D6">
        <w:rPr>
          <w:rFonts w:eastAsia="Arial Unicode MS"/>
          <w:color w:val="000000"/>
          <w:lang w:val="vi-VN"/>
        </w:rPr>
        <w:t>, mượt mà</w:t>
      </w:r>
      <w:r w:rsidRPr="008D69D6">
        <w:rPr>
          <w:rFonts w:eastAsia="Arial Unicode MS"/>
          <w:color w:val="000000"/>
          <w:lang w:val="vi-VN"/>
        </w:rPr>
        <w:t xml:space="preserve"> và ổn định, tương tự như khi sử dụng </w:t>
      </w:r>
      <w:r w:rsidR="00361DCA" w:rsidRPr="008D69D6">
        <w:rPr>
          <w:rFonts w:eastAsia="Arial Unicode MS"/>
          <w:color w:val="000000"/>
          <w:lang w:val="vi-VN"/>
        </w:rPr>
        <w:t>bộ sang số nhanh</w:t>
      </w:r>
      <w:r w:rsidR="000D016E" w:rsidRPr="008D69D6">
        <w:rPr>
          <w:rFonts w:eastAsia="Arial Unicode MS"/>
          <w:color w:val="000000"/>
          <w:lang w:val="vi-VN"/>
        </w:rPr>
        <w:t xml:space="preserve"> (</w:t>
      </w:r>
      <w:r w:rsidR="009F11A6" w:rsidRPr="008D69D6">
        <w:rPr>
          <w:rFonts w:eastAsia="Arial Unicode MS"/>
          <w:color w:val="000000"/>
          <w:lang w:val="vi-VN"/>
        </w:rPr>
        <w:t>Q</w:t>
      </w:r>
      <w:r w:rsidR="000D016E" w:rsidRPr="008D69D6">
        <w:rPr>
          <w:rFonts w:eastAsia="Arial Unicode MS"/>
          <w:color w:val="000000"/>
          <w:lang w:val="vi-VN"/>
        </w:rPr>
        <w:t>uick-shifter)</w:t>
      </w:r>
      <w:r w:rsidRPr="008D69D6">
        <w:rPr>
          <w:rFonts w:eastAsia="Arial Unicode MS"/>
          <w:color w:val="000000"/>
          <w:lang w:val="vi-VN"/>
        </w:rPr>
        <w:t xml:space="preserve">. Trong quá trình chuyển số, công nghệ này kết hợp hài hòa giữa </w:t>
      </w:r>
      <w:r w:rsidR="000D016E" w:rsidRPr="008D69D6">
        <w:rPr>
          <w:rFonts w:eastAsia="Arial Unicode MS"/>
          <w:color w:val="000000"/>
          <w:lang w:val="vi-VN"/>
        </w:rPr>
        <w:t xml:space="preserve">trạng thái “ngắt nửa ly hợp”, cắt phun nhiên liệu và kiểm soát đánh lửa </w:t>
      </w:r>
      <w:r w:rsidRPr="008D69D6">
        <w:rPr>
          <w:rFonts w:eastAsia="Arial Unicode MS"/>
          <w:color w:val="000000"/>
          <w:lang w:val="vi-VN"/>
        </w:rPr>
        <w:t xml:space="preserve">để loại bỏ hiện tượng giật số, mang lại trải nghiệm lái </w:t>
      </w:r>
      <w:r w:rsidR="00361DCA" w:rsidRPr="008D69D6">
        <w:rPr>
          <w:rFonts w:eastAsia="Arial Unicode MS"/>
          <w:color w:val="000000"/>
          <w:lang w:val="vi-VN"/>
        </w:rPr>
        <w:t>êm ái</w:t>
      </w:r>
      <w:r w:rsidRPr="008D69D6">
        <w:rPr>
          <w:rFonts w:eastAsia="Arial Unicode MS"/>
          <w:color w:val="000000"/>
          <w:lang w:val="vi-VN"/>
        </w:rPr>
        <w:t>.</w:t>
      </w:r>
    </w:p>
    <w:p w14:paraId="4E7D66C8" w14:textId="19699D0E" w:rsidR="00361DCA" w:rsidRPr="008D69D6" w:rsidRDefault="00361DCA" w:rsidP="0064530A">
      <w:pPr>
        <w:spacing w:after="200" w:line="276" w:lineRule="auto"/>
        <w:ind w:left="567"/>
        <w:jc w:val="both"/>
        <w:rPr>
          <w:rFonts w:eastAsia="Arial Unicode MS"/>
          <w:color w:val="000000"/>
          <w:lang w:val="vi-VN"/>
        </w:rPr>
      </w:pPr>
      <w:r w:rsidRPr="008D69D6">
        <w:rPr>
          <w:rFonts w:eastAsia="Arial Unicode MS"/>
          <w:color w:val="000000"/>
          <w:lang w:val="vi-VN"/>
        </w:rPr>
        <w:t xml:space="preserve">Người lái cũng không cần sử dụng </w:t>
      </w:r>
      <w:r w:rsidR="000D016E" w:rsidRPr="008D69D6">
        <w:rPr>
          <w:rFonts w:eastAsia="Arial Unicode MS"/>
          <w:color w:val="000000"/>
          <w:lang w:val="vi-VN"/>
        </w:rPr>
        <w:t>tay</w:t>
      </w:r>
      <w:r w:rsidRPr="008D69D6">
        <w:rPr>
          <w:rFonts w:eastAsia="Arial Unicode MS"/>
          <w:color w:val="000000"/>
          <w:lang w:val="vi-VN"/>
        </w:rPr>
        <w:t xml:space="preserve"> côn khi bắt đầu di chuyển hoặc dừng xe. Ngay khi động cơ khởi động, hệ thống Honda E-Clutch sẽ tự động kích hoạt và xử lý các tình huống này một cách mượt mà. </w:t>
      </w:r>
      <w:r w:rsidR="00F21A33" w:rsidRPr="008D69D6">
        <w:rPr>
          <w:rFonts w:eastAsia="Arial Unicode MS"/>
          <w:color w:val="000000"/>
          <w:lang w:val="vi-VN"/>
        </w:rPr>
        <w:t>Đồng thời</w:t>
      </w:r>
      <w:r w:rsidR="000D016E" w:rsidRPr="008D69D6">
        <w:rPr>
          <w:rFonts w:eastAsia="Arial Unicode MS"/>
          <w:color w:val="000000"/>
          <w:lang w:val="vi-VN"/>
        </w:rPr>
        <w:t xml:space="preserve"> nếu muốn, người lái có thể </w:t>
      </w:r>
      <w:r w:rsidR="009F11A6" w:rsidRPr="008D69D6">
        <w:rPr>
          <w:rFonts w:eastAsia="Arial Unicode MS"/>
          <w:color w:val="000000"/>
          <w:lang w:val="vi-VN"/>
        </w:rPr>
        <w:t>sử dụng tay côn như bình thường. H</w:t>
      </w:r>
      <w:r w:rsidR="00F21A33" w:rsidRPr="008D69D6">
        <w:rPr>
          <w:rFonts w:eastAsia="Arial Unicode MS"/>
          <w:color w:val="000000"/>
          <w:lang w:val="vi-VN"/>
        </w:rPr>
        <w:t>ệ thống</w:t>
      </w:r>
      <w:r w:rsidR="009F11A6" w:rsidRPr="008D69D6">
        <w:rPr>
          <w:rFonts w:eastAsia="Arial Unicode MS"/>
          <w:color w:val="000000"/>
          <w:lang w:val="vi-VN"/>
        </w:rPr>
        <w:t xml:space="preserve"> E-Clutch</w:t>
      </w:r>
      <w:r w:rsidR="00F21A33" w:rsidRPr="008D69D6">
        <w:rPr>
          <w:rFonts w:eastAsia="Arial Unicode MS"/>
          <w:color w:val="000000"/>
          <w:lang w:val="vi-VN"/>
        </w:rPr>
        <w:t xml:space="preserve"> có thể được lựa chọn </w:t>
      </w:r>
      <w:r w:rsidRPr="008D69D6">
        <w:rPr>
          <w:rFonts w:eastAsia="Arial Unicode MS"/>
          <w:color w:val="000000"/>
          <w:lang w:val="vi-VN"/>
        </w:rPr>
        <w:t>sử dụng hoặc tắt thông qua bảng điều khiển</w:t>
      </w:r>
      <w:r w:rsidR="00F21A33" w:rsidRPr="008D69D6">
        <w:rPr>
          <w:rFonts w:eastAsia="Arial Unicode MS"/>
          <w:color w:val="000000"/>
          <w:lang w:val="vi-VN"/>
        </w:rPr>
        <w:t xml:space="preserve"> trên màn hình TFT một cách dễ dàng</w:t>
      </w:r>
      <w:r w:rsidRPr="008D69D6">
        <w:rPr>
          <w:rFonts w:eastAsia="Arial Unicode MS"/>
          <w:color w:val="000000"/>
          <w:lang w:val="vi-VN"/>
        </w:rPr>
        <w:t>.</w:t>
      </w:r>
    </w:p>
    <w:p w14:paraId="5C701367" w14:textId="78D66B47" w:rsidR="00367A4D" w:rsidRPr="008D69D6" w:rsidRDefault="00367A4D" w:rsidP="00C0171D">
      <w:pPr>
        <w:spacing w:after="200" w:line="276" w:lineRule="auto"/>
        <w:jc w:val="both"/>
        <w:rPr>
          <w:rFonts w:eastAsia="Arial Unicode MS"/>
          <w:b/>
          <w:color w:val="000000"/>
          <w:lang w:val="vi-VN"/>
        </w:rPr>
      </w:pPr>
      <w:r w:rsidRPr="008D69D6">
        <w:rPr>
          <w:rFonts w:eastAsia="Arial Unicode MS"/>
          <w:b/>
          <w:color w:val="000000"/>
          <w:lang w:val="vi-VN"/>
        </w:rPr>
        <w:t>CB500 Hornet</w:t>
      </w:r>
      <w:r w:rsidR="006B5790" w:rsidRPr="008D69D6">
        <w:rPr>
          <w:rFonts w:eastAsia="Arial Unicode MS"/>
          <w:b/>
          <w:color w:val="000000"/>
          <w:lang w:val="vi-VN"/>
        </w:rPr>
        <w:t xml:space="preserve"> mới</w:t>
      </w:r>
    </w:p>
    <w:p w14:paraId="6584B7F9" w14:textId="7C700280" w:rsidR="00F21A33" w:rsidRPr="008D69D6" w:rsidRDefault="00F21A33" w:rsidP="00F21A33">
      <w:pPr>
        <w:pStyle w:val="NormalWeb"/>
        <w:spacing w:after="200" w:line="276" w:lineRule="auto"/>
        <w:jc w:val="both"/>
        <w:rPr>
          <w:lang w:val="vi-VN"/>
        </w:rPr>
      </w:pPr>
      <w:r w:rsidRPr="008D69D6">
        <w:rPr>
          <w:lang w:val="vi-VN"/>
        </w:rPr>
        <w:t>CB500 Hornet, mang thiết kế mới đầy mạnh mẽ, lấy cảm hứng từ hai “đàn anh”</w:t>
      </w:r>
      <w:r w:rsidR="009F11A6" w:rsidRPr="008D69D6">
        <w:rPr>
          <w:lang w:val="vi-VN"/>
        </w:rPr>
        <w:t xml:space="preserve"> huyền thoại,</w:t>
      </w:r>
      <w:r w:rsidRPr="008D69D6">
        <w:rPr>
          <w:lang w:val="vi-VN"/>
        </w:rPr>
        <w:t xml:space="preserve"> cùng hiệu suất khí động học trứ danh của dòng Hornet.</w:t>
      </w:r>
    </w:p>
    <w:p w14:paraId="08B3AA4D" w14:textId="0F8E4FEC" w:rsidR="00F21A33" w:rsidRPr="008D69D6" w:rsidRDefault="00F21A33" w:rsidP="00F21A33">
      <w:pPr>
        <w:pStyle w:val="NormalWeb"/>
        <w:spacing w:after="200" w:line="276" w:lineRule="auto"/>
        <w:jc w:val="both"/>
        <w:rPr>
          <w:lang w:val="vi-VN"/>
        </w:rPr>
      </w:pPr>
      <w:r w:rsidRPr="008D69D6">
        <w:rPr>
          <w:lang w:val="vi-VN"/>
        </w:rPr>
        <w:t xml:space="preserve">Dàn nhựa của CB500 Hornet được trang bị các khe gió bên cạnh đèn pha giúp điều hướng luồng không khí đến khu vực bình xăng, góp phần tạo cảm giác lái </w:t>
      </w:r>
      <w:r w:rsidR="009F11A6" w:rsidRPr="008D69D6">
        <w:rPr>
          <w:lang w:val="vi-VN"/>
        </w:rPr>
        <w:t>ổn định khi chuyển hướng,</w:t>
      </w:r>
      <w:r w:rsidRPr="008D69D6">
        <w:rPr>
          <w:lang w:val="vi-VN"/>
        </w:rPr>
        <w:t xml:space="preserve"> cùng khả năng điều khiển linh hoạt. Đèn LED mới có phạm vi chiếu sáng rộng hơn, giúp tăng cường khả năng quan sát.</w:t>
      </w:r>
    </w:p>
    <w:p w14:paraId="6DED4DDD" w14:textId="27B9D053" w:rsidR="00F21A33" w:rsidRPr="008D69D6" w:rsidRDefault="00F21A33" w:rsidP="00F21A33">
      <w:pPr>
        <w:pStyle w:val="NormalWeb"/>
        <w:spacing w:after="200" w:line="276" w:lineRule="auto"/>
        <w:jc w:val="both"/>
        <w:rPr>
          <w:lang w:val="vi-VN"/>
        </w:rPr>
      </w:pPr>
      <w:r w:rsidRPr="008D69D6">
        <w:rPr>
          <w:lang w:val="vi-VN"/>
        </w:rPr>
        <w:t>Sở hữu công suất và mô-men xoắn của động cơ 471cc ở mức 3</w:t>
      </w:r>
      <w:r w:rsidR="009F11A6" w:rsidRPr="008D69D6">
        <w:rPr>
          <w:lang w:val="vi-VN"/>
        </w:rPr>
        <w:t>7,1</w:t>
      </w:r>
      <w:r w:rsidRPr="008D69D6">
        <w:rPr>
          <w:lang w:val="vi-VN"/>
        </w:rPr>
        <w:t xml:space="preserve">kW và 43Nm – trong khi các cài đặt </w:t>
      </w:r>
      <w:r w:rsidR="007204B2" w:rsidRPr="008D69D6">
        <w:rPr>
          <w:lang w:val="vi-VN"/>
        </w:rPr>
        <w:t xml:space="preserve">phun xăng điện tử </w:t>
      </w:r>
      <w:r w:rsidRPr="008D69D6">
        <w:rPr>
          <w:lang w:val="vi-VN"/>
        </w:rPr>
        <w:t xml:space="preserve">được nâng cấp giúp cải thiện cảm giác tăng tốc từ </w:t>
      </w:r>
      <w:r w:rsidR="007204B2" w:rsidRPr="008D69D6">
        <w:rPr>
          <w:lang w:val="vi-VN"/>
        </w:rPr>
        <w:t xml:space="preserve">vòng </w:t>
      </w:r>
      <w:r w:rsidRPr="008D69D6">
        <w:rPr>
          <w:lang w:val="vi-VN"/>
        </w:rPr>
        <w:t>tua thấp, CB500 Hornet cũng được trang bị Hệ thống kiểm soát lực kéo HSTC</w:t>
      </w:r>
      <w:r w:rsidR="007204B2" w:rsidRPr="008D69D6">
        <w:rPr>
          <w:lang w:val="vi-VN"/>
        </w:rPr>
        <w:t xml:space="preserve"> tăng cường cảm giác an tâm khi lái xe</w:t>
      </w:r>
      <w:r w:rsidRPr="008D69D6">
        <w:rPr>
          <w:lang w:val="vi-VN"/>
        </w:rPr>
        <w:t>.</w:t>
      </w:r>
    </w:p>
    <w:p w14:paraId="722AE44C" w14:textId="7AC5EF54" w:rsidR="007204B2" w:rsidRPr="008D69D6" w:rsidRDefault="007204B2" w:rsidP="00F21A33">
      <w:pPr>
        <w:pStyle w:val="NormalWeb"/>
        <w:spacing w:before="0" w:beforeAutospacing="0" w:after="200" w:afterAutospacing="0" w:line="276" w:lineRule="auto"/>
        <w:jc w:val="both"/>
        <w:rPr>
          <w:lang w:val="vi-VN"/>
        </w:rPr>
      </w:pPr>
      <w:r w:rsidRPr="008D69D6">
        <w:rPr>
          <w:lang w:val="vi-VN"/>
        </w:rPr>
        <w:t>CB500 Hornet cũng được trang bị cấu hình khung sườn chất lượng cao bao gồm phuộc USD Showa SFF-BP 41mm, giảm xóc sau Showa và phanh đĩa kép phía trước với kẹp phanh 4 piston, và màn hình TFT 5-inch mới.</w:t>
      </w:r>
    </w:p>
    <w:p w14:paraId="29A4C168" w14:textId="4BBB822E" w:rsidR="00367A4D" w:rsidRPr="008D69D6" w:rsidRDefault="006B5790" w:rsidP="00C0171D">
      <w:pPr>
        <w:spacing w:after="200" w:line="276" w:lineRule="auto"/>
        <w:jc w:val="both"/>
        <w:rPr>
          <w:rFonts w:eastAsia="Arial Unicode MS"/>
          <w:b/>
          <w:color w:val="000000"/>
          <w:lang w:val="vi-VN"/>
        </w:rPr>
      </w:pPr>
      <w:r w:rsidRPr="008D69D6">
        <w:rPr>
          <w:rFonts w:eastAsia="Arial Unicode MS"/>
          <w:b/>
          <w:color w:val="000000"/>
          <w:lang w:val="vi-VN"/>
        </w:rPr>
        <w:t>N</w:t>
      </w:r>
      <w:r w:rsidR="00367A4D" w:rsidRPr="008D69D6">
        <w:rPr>
          <w:rFonts w:eastAsia="Arial Unicode MS"/>
          <w:b/>
          <w:color w:val="000000"/>
          <w:lang w:val="vi-VN"/>
        </w:rPr>
        <w:t>X500</w:t>
      </w:r>
      <w:r w:rsidRPr="008D69D6">
        <w:rPr>
          <w:rFonts w:eastAsia="Arial Unicode MS"/>
          <w:b/>
          <w:color w:val="000000"/>
          <w:lang w:val="vi-VN"/>
        </w:rPr>
        <w:t xml:space="preserve"> mới</w:t>
      </w:r>
    </w:p>
    <w:p w14:paraId="72BAFD5C" w14:textId="275F73FA" w:rsidR="006B5790" w:rsidRPr="008D69D6" w:rsidRDefault="006B5790" w:rsidP="006B5790">
      <w:pPr>
        <w:pStyle w:val="NormalWeb"/>
        <w:spacing w:after="200" w:line="276" w:lineRule="auto"/>
        <w:jc w:val="both"/>
        <w:rPr>
          <w:lang w:val="vi-VN"/>
        </w:rPr>
      </w:pPr>
      <w:r w:rsidRPr="008D69D6">
        <w:rPr>
          <w:lang w:val="vi-VN"/>
        </w:rPr>
        <w:t>Biểu tượng ‘NX’ trở lại trong dòng sản phẩm của Honda với mẫu xe mới NX500.</w:t>
      </w:r>
    </w:p>
    <w:p w14:paraId="20E3BA10" w14:textId="03F93070" w:rsidR="006B5790" w:rsidRPr="008D69D6" w:rsidRDefault="006B5790" w:rsidP="006B5790">
      <w:pPr>
        <w:pStyle w:val="NormalWeb"/>
        <w:spacing w:after="200" w:line="276" w:lineRule="auto"/>
        <w:jc w:val="both"/>
        <w:rPr>
          <w:lang w:val="vi-VN"/>
        </w:rPr>
      </w:pPr>
      <w:r w:rsidRPr="008D69D6">
        <w:rPr>
          <w:lang w:val="vi-VN"/>
        </w:rPr>
        <w:t>Tên gọi "New X-over" (New Crossover – Xuyên địa hình) là sự khẳng định cho thiết kế phù hợp với mọi địa hình của NX500, từ những con đường quanh co đến những hành trình đầy sỏi đá hay cả chuyến phiêu lưu đường trường. Được phát triển dựa trên sự thành công của mẫu CB500X, NX500 sở hữu thiết kế mới cùng một loạt nâng cấp về hiệu suất và thông số kỹ thuật.</w:t>
      </w:r>
    </w:p>
    <w:p w14:paraId="764B6C8E" w14:textId="04A079C9" w:rsidR="00DA163F" w:rsidRPr="008D69D6" w:rsidRDefault="00DA163F" w:rsidP="006B5790">
      <w:pPr>
        <w:pStyle w:val="NormalWeb"/>
        <w:spacing w:after="200" w:line="276" w:lineRule="auto"/>
        <w:jc w:val="both"/>
        <w:rPr>
          <w:lang w:val="vi-VN"/>
        </w:rPr>
      </w:pPr>
      <w:r w:rsidRPr="008D69D6">
        <w:rPr>
          <w:lang w:val="vi-VN"/>
        </w:rPr>
        <w:t xml:space="preserve">Khối lượng bản thân của NX500 giảm 3kg xuống còn 196kg (1,5kg từ bộ vành nhôm đúc 5 chấu mới nhẹ hơn), giúp cải thiện đáng kể sự linh hoạt và khả năng xử lý. Hệ thống phuộc USD Showa </w:t>
      </w:r>
      <w:r w:rsidRPr="008D69D6">
        <w:rPr>
          <w:lang w:val="vi-VN"/>
        </w:rPr>
        <w:lastRenderedPageBreak/>
        <w:t xml:space="preserve">41mm Separate Function Fork Big Piston (SFF-BP) đã được điều chỉnh lại để mang đến cảm giác lái ổn định hơn và khả năng tăng tốc nhạy bén hơn nhờ cài đặt phun xăng mới. </w:t>
      </w:r>
    </w:p>
    <w:p w14:paraId="33A51EC7" w14:textId="03C38C3B" w:rsidR="00DA163F" w:rsidRPr="008D69D6" w:rsidRDefault="00DA163F" w:rsidP="006B5790">
      <w:pPr>
        <w:pStyle w:val="NormalWeb"/>
        <w:spacing w:before="0" w:beforeAutospacing="0" w:after="200" w:afterAutospacing="0" w:line="276" w:lineRule="auto"/>
        <w:jc w:val="both"/>
        <w:rPr>
          <w:lang w:val="vi-VN"/>
        </w:rPr>
      </w:pPr>
      <w:r w:rsidRPr="008D69D6">
        <w:rPr>
          <w:lang w:val="vi-VN"/>
        </w:rPr>
        <w:t xml:space="preserve">NX500 cũng được nâng cấp </w:t>
      </w:r>
      <w:r w:rsidR="0094270B" w:rsidRPr="008D69D6">
        <w:rPr>
          <w:lang w:val="vi-VN"/>
        </w:rPr>
        <w:t xml:space="preserve">với </w:t>
      </w:r>
      <w:r w:rsidRPr="008D69D6">
        <w:rPr>
          <w:lang w:val="vi-VN"/>
        </w:rPr>
        <w:t xml:space="preserve">màn hình TFT </w:t>
      </w:r>
      <w:r w:rsidR="0094270B" w:rsidRPr="008D69D6">
        <w:rPr>
          <w:lang w:val="vi-VN"/>
        </w:rPr>
        <w:t>5-inch</w:t>
      </w:r>
      <w:r w:rsidRPr="008D69D6">
        <w:rPr>
          <w:lang w:val="vi-VN"/>
        </w:rPr>
        <w:t xml:space="preserve"> mới và thiết kế ngoại </w:t>
      </w:r>
      <w:r w:rsidR="0094270B" w:rsidRPr="008D69D6">
        <w:rPr>
          <w:lang w:val="vi-VN"/>
        </w:rPr>
        <w:t>quan</w:t>
      </w:r>
      <w:r w:rsidRPr="008D69D6">
        <w:rPr>
          <w:lang w:val="vi-VN"/>
        </w:rPr>
        <w:t xml:space="preserve"> được làm mới hoàn toàn </w:t>
      </w:r>
      <w:r w:rsidR="0094270B" w:rsidRPr="008D69D6">
        <w:rPr>
          <w:lang w:val="vi-VN"/>
        </w:rPr>
        <w:t>từ</w:t>
      </w:r>
      <w:r w:rsidRPr="008D69D6">
        <w:rPr>
          <w:lang w:val="vi-VN"/>
        </w:rPr>
        <w:t xml:space="preserve"> cụm đèn pha</w:t>
      </w:r>
      <w:r w:rsidR="0094270B" w:rsidRPr="008D69D6">
        <w:rPr>
          <w:lang w:val="vi-VN"/>
        </w:rPr>
        <w:t xml:space="preserve"> đến</w:t>
      </w:r>
      <w:r w:rsidRPr="008D69D6">
        <w:rPr>
          <w:lang w:val="vi-VN"/>
        </w:rPr>
        <w:t xml:space="preserve"> các chi tiết nhựa từ trước ra sau</w:t>
      </w:r>
      <w:r w:rsidR="0094270B" w:rsidRPr="008D69D6">
        <w:rPr>
          <w:lang w:val="vi-VN"/>
        </w:rPr>
        <w:t>,</w:t>
      </w:r>
      <w:r w:rsidRPr="008D69D6">
        <w:rPr>
          <w:lang w:val="vi-VN"/>
        </w:rPr>
        <w:t xml:space="preserve"> t</w:t>
      </w:r>
      <w:r w:rsidR="0094270B" w:rsidRPr="008D69D6">
        <w:rPr>
          <w:lang w:val="vi-VN"/>
        </w:rPr>
        <w:t>ô bật lên ngoại hình đặc trưng của</w:t>
      </w:r>
      <w:r w:rsidRPr="008D69D6">
        <w:rPr>
          <w:lang w:val="vi-VN"/>
        </w:rPr>
        <w:t xml:space="preserve"> dòng xe </w:t>
      </w:r>
      <w:r w:rsidR="0094270B" w:rsidRPr="008D69D6">
        <w:rPr>
          <w:lang w:val="vi-VN"/>
        </w:rPr>
        <w:t xml:space="preserve">Adventure </w:t>
      </w:r>
      <w:r w:rsidRPr="008D69D6">
        <w:rPr>
          <w:lang w:val="vi-VN"/>
        </w:rPr>
        <w:t>nhỏ gọn</w:t>
      </w:r>
      <w:r w:rsidR="0094270B" w:rsidRPr="008D69D6">
        <w:rPr>
          <w:lang w:val="vi-VN"/>
        </w:rPr>
        <w:t xml:space="preserve"> mà vẫn mang </w:t>
      </w:r>
      <w:r w:rsidRPr="008D69D6">
        <w:rPr>
          <w:lang w:val="vi-VN"/>
        </w:rPr>
        <w:t>dáng vẻ mạnh mẽ và cứng cáp.</w:t>
      </w:r>
    </w:p>
    <w:p w14:paraId="3305818B" w14:textId="475064BD" w:rsidR="004908CE" w:rsidRPr="008D69D6" w:rsidRDefault="00367A4D" w:rsidP="00C0171D">
      <w:pPr>
        <w:spacing w:after="200" w:line="276" w:lineRule="auto"/>
        <w:jc w:val="both"/>
        <w:rPr>
          <w:rFonts w:eastAsia="Arial Unicode MS"/>
          <w:b/>
          <w:color w:val="000000"/>
          <w:lang w:val="vi-VN"/>
        </w:rPr>
      </w:pPr>
      <w:r w:rsidRPr="008D69D6">
        <w:rPr>
          <w:rFonts w:eastAsia="Arial Unicode MS"/>
          <w:b/>
          <w:color w:val="000000"/>
          <w:lang w:val="vi-VN"/>
        </w:rPr>
        <w:t>CBR500R</w:t>
      </w:r>
    </w:p>
    <w:p w14:paraId="29E89389" w14:textId="2C44DFE4" w:rsidR="0094270B" w:rsidRPr="008D69D6" w:rsidRDefault="009F11A6" w:rsidP="0094270B">
      <w:pPr>
        <w:spacing w:after="200" w:line="276" w:lineRule="auto"/>
        <w:jc w:val="both"/>
        <w:rPr>
          <w:rFonts w:eastAsia="Times New Roman"/>
          <w:lang w:val="vi-VN" w:eastAsia="en-US"/>
        </w:rPr>
      </w:pPr>
      <w:r w:rsidRPr="008D69D6">
        <w:rPr>
          <w:rFonts w:eastAsia="Times New Roman"/>
          <w:lang w:val="vi-VN" w:eastAsia="en-US"/>
        </w:rPr>
        <w:t xml:space="preserve">Thành viên 500cc </w:t>
      </w:r>
      <w:r w:rsidR="0094270B" w:rsidRPr="008D69D6">
        <w:rPr>
          <w:rFonts w:eastAsia="Times New Roman"/>
          <w:lang w:val="vi-VN" w:eastAsia="en-US"/>
        </w:rPr>
        <w:t xml:space="preserve">của gia đình Honda CBR </w:t>
      </w:r>
      <w:r w:rsidRPr="008D69D6">
        <w:rPr>
          <w:rFonts w:eastAsia="Times New Roman"/>
          <w:lang w:val="vi-VN" w:eastAsia="en-US"/>
        </w:rPr>
        <w:t xml:space="preserve">Super Sports (Siêu thể thao) </w:t>
      </w:r>
      <w:r w:rsidR="0094270B" w:rsidRPr="008D69D6">
        <w:rPr>
          <w:rFonts w:eastAsia="Times New Roman"/>
          <w:lang w:val="vi-VN" w:eastAsia="en-US"/>
        </w:rPr>
        <w:t>cũng được nâng cấp đáng kể cho phiên bản 2024.</w:t>
      </w:r>
    </w:p>
    <w:p w14:paraId="250F2219" w14:textId="080F3FF9" w:rsidR="0094270B" w:rsidRPr="008D69D6" w:rsidRDefault="0094270B" w:rsidP="0094270B">
      <w:pPr>
        <w:spacing w:after="200" w:line="276" w:lineRule="auto"/>
        <w:jc w:val="both"/>
        <w:rPr>
          <w:rFonts w:eastAsia="Times New Roman"/>
          <w:lang w:val="vi-VN" w:eastAsia="en-US"/>
        </w:rPr>
      </w:pPr>
      <w:r w:rsidRPr="008D69D6">
        <w:rPr>
          <w:rFonts w:eastAsia="Times New Roman"/>
          <w:lang w:val="vi-VN" w:eastAsia="en-US"/>
        </w:rPr>
        <w:t xml:space="preserve">Lấy cảm hứng từ dòng Fireblade huyền thoại, CBR500R 2024 nổi bật </w:t>
      </w:r>
      <w:r w:rsidR="00AF3D23" w:rsidRPr="008D69D6">
        <w:rPr>
          <w:rFonts w:eastAsia="Times New Roman"/>
          <w:lang w:val="vi-VN" w:eastAsia="en-US"/>
        </w:rPr>
        <w:t>trong</w:t>
      </w:r>
      <w:r w:rsidRPr="008D69D6">
        <w:rPr>
          <w:rFonts w:eastAsia="Times New Roman"/>
          <w:lang w:val="vi-VN" w:eastAsia="en-US"/>
        </w:rPr>
        <w:t xml:space="preserve"> thiết kế mới sắc nét</w:t>
      </w:r>
      <w:r w:rsidR="00AF3D23" w:rsidRPr="008D69D6">
        <w:rPr>
          <w:rFonts w:eastAsia="Times New Roman"/>
          <w:lang w:val="vi-VN" w:eastAsia="en-US"/>
        </w:rPr>
        <w:t xml:space="preserve"> từ</w:t>
      </w:r>
      <w:r w:rsidRPr="008D69D6">
        <w:rPr>
          <w:rFonts w:eastAsia="Times New Roman"/>
          <w:lang w:val="vi-VN" w:eastAsia="en-US"/>
        </w:rPr>
        <w:t xml:space="preserve"> đèn pha, đèn hậu mới, cùng các chi tiết thân xe được điều chỉnh thon gọn </w:t>
      </w:r>
      <w:r w:rsidR="00AF3D23" w:rsidRPr="008D69D6">
        <w:rPr>
          <w:rFonts w:eastAsia="Times New Roman"/>
          <w:lang w:val="vi-VN" w:eastAsia="en-US"/>
        </w:rPr>
        <w:t>với</w:t>
      </w:r>
      <w:r w:rsidRPr="008D69D6">
        <w:rPr>
          <w:rFonts w:eastAsia="Times New Roman"/>
          <w:lang w:val="vi-VN" w:eastAsia="en-US"/>
        </w:rPr>
        <w:t xml:space="preserve"> các cánh gió nhỏ, giúp cải thiện cảm giác điều khiển phần đầu xe. </w:t>
      </w:r>
      <w:r w:rsidR="00AF3D23" w:rsidRPr="008D69D6">
        <w:rPr>
          <w:rFonts w:eastAsia="Times New Roman"/>
          <w:lang w:val="vi-VN" w:eastAsia="en-US"/>
        </w:rPr>
        <w:t xml:space="preserve">Tem màu </w:t>
      </w:r>
      <w:r w:rsidRPr="008D69D6">
        <w:rPr>
          <w:rFonts w:eastAsia="Times New Roman"/>
          <w:lang w:val="vi-VN" w:eastAsia="en-US"/>
        </w:rPr>
        <w:t xml:space="preserve">mới </w:t>
      </w:r>
      <w:r w:rsidR="009F11A6" w:rsidRPr="008D69D6">
        <w:rPr>
          <w:rFonts w:eastAsia="Times New Roman"/>
          <w:lang w:val="vi-VN" w:eastAsia="en-US"/>
        </w:rPr>
        <w:t>mang đậm phong cách đặc trưng của Fireblade</w:t>
      </w:r>
      <w:r w:rsidRPr="008D69D6">
        <w:rPr>
          <w:rFonts w:eastAsia="Times New Roman"/>
          <w:lang w:val="vi-VN" w:eastAsia="en-US"/>
        </w:rPr>
        <w:t xml:space="preserve">, và các cài đặt phun </w:t>
      </w:r>
      <w:r w:rsidR="00AF3D23" w:rsidRPr="008D69D6">
        <w:rPr>
          <w:rFonts w:eastAsia="Times New Roman"/>
          <w:lang w:val="vi-VN" w:eastAsia="en-US"/>
        </w:rPr>
        <w:t>xăng mới</w:t>
      </w:r>
      <w:r w:rsidRPr="008D69D6">
        <w:rPr>
          <w:rFonts w:eastAsia="Times New Roman"/>
          <w:lang w:val="vi-VN" w:eastAsia="en-US"/>
        </w:rPr>
        <w:t xml:space="preserve"> giúp cải thiện khả năng tăng tốc ở vòng tua thấp.</w:t>
      </w:r>
    </w:p>
    <w:p w14:paraId="24E0D293" w14:textId="698A9012" w:rsidR="00AF3D23" w:rsidRPr="008D69D6" w:rsidRDefault="00AF3D23" w:rsidP="0094270B">
      <w:pPr>
        <w:spacing w:after="200" w:line="276" w:lineRule="auto"/>
        <w:jc w:val="both"/>
        <w:rPr>
          <w:rFonts w:eastAsia="Times New Roman"/>
          <w:lang w:val="vi-VN" w:eastAsia="en-US"/>
        </w:rPr>
      </w:pPr>
      <w:r w:rsidRPr="008D69D6">
        <w:rPr>
          <w:rFonts w:eastAsia="Times New Roman"/>
          <w:lang w:val="vi-VN" w:eastAsia="en-US"/>
        </w:rPr>
        <w:t xml:space="preserve">Màn hình TFT 5-inch đầy màu sắc mới </w:t>
      </w:r>
      <w:r w:rsidRPr="008D69D6">
        <w:rPr>
          <w:lang w:val="vi-VN"/>
        </w:rPr>
        <w:t>được điều khiển bằng các nút bấm có đèn nền, giúp người dùng dễ dàng sử dụng, theo dõi hành trình.</w:t>
      </w:r>
      <w:r w:rsidRPr="008D69D6">
        <w:rPr>
          <w:rFonts w:eastAsia="Times New Roman"/>
          <w:lang w:val="vi-VN" w:eastAsia="en-US"/>
        </w:rPr>
        <w:t xml:space="preserve"> </w:t>
      </w:r>
    </w:p>
    <w:p w14:paraId="05559065" w14:textId="2166D453" w:rsidR="00187105" w:rsidRPr="00AF3D23" w:rsidRDefault="00AF3D23" w:rsidP="00AF3D23">
      <w:pPr>
        <w:spacing w:after="200" w:line="276" w:lineRule="auto"/>
        <w:jc w:val="both"/>
        <w:rPr>
          <w:rFonts w:eastAsia="Arial Unicode MS"/>
          <w:b/>
        </w:rPr>
      </w:pPr>
      <w:r w:rsidRPr="00AF3D23">
        <w:rPr>
          <w:rFonts w:eastAsia="Arial Unicode MS"/>
          <w:b/>
        </w:rPr>
        <w:t>CRF1100L Africa Twin and Africa Twin Adventure Sports</w:t>
      </w:r>
      <w:r w:rsidR="00187105" w:rsidRPr="00AF3D23">
        <w:rPr>
          <w:rFonts w:eastAsia="Arial Unicode MS"/>
          <w:b/>
        </w:rPr>
        <w:t xml:space="preserve"> </w:t>
      </w:r>
    </w:p>
    <w:p w14:paraId="272E72AC" w14:textId="46C1B867" w:rsidR="00AF3D23" w:rsidRDefault="00AF3D23" w:rsidP="00AF3D23">
      <w:pPr>
        <w:spacing w:after="200" w:line="276" w:lineRule="auto"/>
        <w:jc w:val="both"/>
      </w:pPr>
      <w:r>
        <w:t xml:space="preserve">Trong lần ra mắt này, HVN cũng mang đến chiếc </w:t>
      </w:r>
      <w:r w:rsidRPr="00AF3D23">
        <w:t>CRF1100L Africa Twin và phiên bản Adventure Sports (phiên bản thể thao đường trường) của nó, cả hai đều được nâng cấp về hiệu suất và tính thực tiễn</w:t>
      </w:r>
      <w:r>
        <w:t>.</w:t>
      </w:r>
    </w:p>
    <w:p w14:paraId="2AAEA461" w14:textId="2677D83B" w:rsidR="00AF3D23" w:rsidRDefault="00AF3D23" w:rsidP="00AF3D23">
      <w:pPr>
        <w:spacing w:after="200" w:line="276" w:lineRule="auto"/>
        <w:jc w:val="both"/>
      </w:pPr>
      <w:r w:rsidRPr="00187105">
        <w:rPr>
          <w:rStyle w:val="Strong"/>
          <w:b w:val="0"/>
        </w:rPr>
        <w:t xml:space="preserve">Cả hai mẫu xe đều </w:t>
      </w:r>
      <w:r>
        <w:rPr>
          <w:rStyle w:val="Strong"/>
          <w:b w:val="0"/>
        </w:rPr>
        <w:t>có</w:t>
      </w:r>
      <w:r w:rsidRPr="00187105">
        <w:rPr>
          <w:rStyle w:val="Strong"/>
          <w:b w:val="0"/>
        </w:rPr>
        <w:t xml:space="preserve"> mức mô-men xoắn cực đại tăng 7%, đạt được ở vòng tua thấp hơn 750 vòng/phút nhờ vào những thay đổi trong tỷ lệ nén, thời gian đóng mở van, cổng </w:t>
      </w:r>
      <w:r w:rsidR="006847D2">
        <w:rPr>
          <w:rStyle w:val="Strong"/>
          <w:b w:val="0"/>
        </w:rPr>
        <w:t>nạp</w:t>
      </w:r>
      <w:r w:rsidRPr="00187105">
        <w:rPr>
          <w:rStyle w:val="Strong"/>
          <w:b w:val="0"/>
        </w:rPr>
        <w:t xml:space="preserve"> và cài đặt ECU. Hộp số ly hợp kép (</w:t>
      </w:r>
      <w:r w:rsidR="006847D2">
        <w:rPr>
          <w:rStyle w:val="Strong"/>
          <w:b w:val="0"/>
        </w:rPr>
        <w:t>DCT</w:t>
      </w:r>
      <w:r w:rsidRPr="00187105">
        <w:rPr>
          <w:rStyle w:val="Strong"/>
          <w:b w:val="0"/>
        </w:rPr>
        <w:t xml:space="preserve">) đã được điều chỉnh để </w:t>
      </w:r>
      <w:r w:rsidR="006847D2">
        <w:rPr>
          <w:rStyle w:val="Strong"/>
          <w:b w:val="0"/>
        </w:rPr>
        <w:t>hạ</w:t>
      </w:r>
      <w:r w:rsidRPr="00187105">
        <w:rPr>
          <w:rStyle w:val="Strong"/>
          <w:b w:val="0"/>
        </w:rPr>
        <w:t xml:space="preserve"> số sớm hơn, phù hợp với hiệu suất động cơ mới, cải thiện khả năng phát hiện khi vào cua và cảm giác tự nhiên</w:t>
      </w:r>
      <w:r w:rsidR="006847D2">
        <w:rPr>
          <w:rStyle w:val="Strong"/>
          <w:b w:val="0"/>
        </w:rPr>
        <w:t>, thoải mái</w:t>
      </w:r>
      <w:r w:rsidRPr="00187105">
        <w:rPr>
          <w:rStyle w:val="Strong"/>
          <w:b w:val="0"/>
        </w:rPr>
        <w:t xml:space="preserve"> hơn khi khởi hành </w:t>
      </w:r>
      <w:r w:rsidR="006847D2">
        <w:rPr>
          <w:rStyle w:val="Strong"/>
          <w:b w:val="0"/>
        </w:rPr>
        <w:t>hay</w:t>
      </w:r>
      <w:r w:rsidRPr="00187105">
        <w:rPr>
          <w:rStyle w:val="Strong"/>
          <w:b w:val="0"/>
        </w:rPr>
        <w:t xml:space="preserve"> chuyển số giữa số 1 và số 2.</w:t>
      </w:r>
    </w:p>
    <w:p w14:paraId="4668B465" w14:textId="156967F9" w:rsidR="006847D2" w:rsidRPr="006847D2" w:rsidRDefault="006847D2" w:rsidP="00AF3D23">
      <w:pPr>
        <w:spacing w:after="200" w:line="276" w:lineRule="auto"/>
        <w:jc w:val="both"/>
        <w:rPr>
          <w:bCs/>
        </w:rPr>
      </w:pPr>
      <w:r w:rsidRPr="00187105">
        <w:rPr>
          <w:rStyle w:val="Strong"/>
          <w:b w:val="0"/>
        </w:rPr>
        <w:t xml:space="preserve">Lần đầu tiên, Africa Twin </w:t>
      </w:r>
      <w:r>
        <w:rPr>
          <w:rStyle w:val="Strong"/>
          <w:b w:val="0"/>
        </w:rPr>
        <w:t>được trang bị thêm</w:t>
      </w:r>
      <w:r w:rsidRPr="00187105">
        <w:rPr>
          <w:rStyle w:val="Strong"/>
          <w:b w:val="0"/>
        </w:rPr>
        <w:t xml:space="preserve"> tùy chọn hệ thống điều chỉnh điện tử Showa Electronically Equipped Ride Adjustment (Showa EERA™), cung cấp khả năng giảm chấn tối ưu trong mọi điều kiện lái. Người lái có thể thay đổi độ nén của lò xo phía sau ngay khi đang di chuyển thông qua màn hình cảm ứng 6.5 inch.</w:t>
      </w:r>
    </w:p>
    <w:p w14:paraId="45390E15" w14:textId="24CA05DD" w:rsidR="009F11A6" w:rsidRDefault="009F11A6" w:rsidP="009F11A6">
      <w:pPr>
        <w:spacing w:after="200" w:line="276" w:lineRule="auto"/>
        <w:jc w:val="both"/>
      </w:pPr>
      <w:r w:rsidRPr="006847D2">
        <w:t xml:space="preserve">Tính thực tiễn </w:t>
      </w:r>
      <w:r>
        <w:t xml:space="preserve">của Africa Twin </w:t>
      </w:r>
      <w:r w:rsidRPr="006847D2">
        <w:t>được cải thiện nhờ việc trang bị lốp không săm, giúp sửa chữa dễ dàng hơn khi gặp sự cố trên đường, cùng với kính chắn gió lớn hơn, có thể điều chỉnh 5 mức.</w:t>
      </w:r>
    </w:p>
    <w:p w14:paraId="2727E855" w14:textId="4108CBE9" w:rsidR="00B73C4B" w:rsidRDefault="00B73C4B" w:rsidP="009F11A6">
      <w:pPr>
        <w:spacing w:after="200" w:line="276" w:lineRule="auto"/>
        <w:jc w:val="both"/>
      </w:pPr>
      <w:r w:rsidRPr="00B73C4B">
        <w:t>Mặc dù vẫn tiếp tục được chia sẻ khung và động cơ với Africa Twin, tuy nhiên phiên bản Africa Twin Adventure Sports 2024 được thiết kế với vai trò riêng biệt: mang lại cho người lái khả năng vận hành đường dài trên những cung đường xuyên lục địa, và tăng tính thực dụng trong cả điều kiện ON lẫn OFF-ROAD</w:t>
      </w:r>
      <w:r>
        <w:t>.</w:t>
      </w:r>
    </w:p>
    <w:p w14:paraId="304919A2" w14:textId="77777777" w:rsidR="0064530A" w:rsidRDefault="0064530A" w:rsidP="009F11A6">
      <w:pPr>
        <w:spacing w:after="200" w:line="276" w:lineRule="auto"/>
        <w:jc w:val="both"/>
      </w:pPr>
      <w:r w:rsidRPr="0064530A">
        <w:t xml:space="preserve">Mẫu xe 2024 sở hữu bánh trước đường kính 19-inch (so với 21-inch trên phiên bản cũ) cùng lốp rộng hơn 110/80-19 (thay cho 90/90-21). Cấu hình này giúp tăng độ bám đường và phản hồi của bánh trước, mang lại sự ổn định và thoải mái hơn khi vận hành trên đường nhựa và chở nặng. Hành trình giảm xóc, cả trước và sau cũng giảm xuống còn 210/200mm, nhằm cải thiện khả năng xử lý trên </w:t>
      </w:r>
      <w:r w:rsidRPr="0064530A">
        <w:lastRenderedPageBreak/>
        <w:t xml:space="preserve">đường nhựa và giúp người lái dễ dàng chống chân hơn. Cùng với đó, chiều cao yên hạ thấp xuống ở mức 820/840mm, đặc biệt phù hợp hơn với vóc dáng khách hàng Việt Nam. </w:t>
      </w:r>
    </w:p>
    <w:p w14:paraId="11960871" w14:textId="4F8EE885" w:rsidR="00C177D0" w:rsidRPr="00C177D0" w:rsidRDefault="006F02ED" w:rsidP="00C177D0">
      <w:pPr>
        <w:spacing w:after="200" w:line="276" w:lineRule="auto"/>
        <w:jc w:val="both"/>
        <w:rPr>
          <w:rStyle w:val="Strong"/>
          <w:b w:val="0"/>
        </w:rPr>
      </w:pPr>
      <w:r w:rsidRPr="006F02ED">
        <w:rPr>
          <w:rStyle w:val="Strong"/>
          <w:b w:val="0"/>
        </w:rPr>
        <w:t>Với sự ra mắt của những mẫu xe phân khối lớn</w:t>
      </w:r>
      <w:r>
        <w:rPr>
          <w:rStyle w:val="Strong"/>
          <w:b w:val="0"/>
        </w:rPr>
        <w:t xml:space="preserve"> thế hệ 2024 mới</w:t>
      </w:r>
      <w:r w:rsidRPr="006F02ED">
        <w:rPr>
          <w:rStyle w:val="Strong"/>
          <w:b w:val="0"/>
        </w:rPr>
        <w:t>, H</w:t>
      </w:r>
      <w:r w:rsidR="001E02F9">
        <w:rPr>
          <w:rStyle w:val="Strong"/>
          <w:b w:val="0"/>
        </w:rPr>
        <w:t>VN</w:t>
      </w:r>
      <w:r w:rsidRPr="006F02ED">
        <w:rPr>
          <w:rStyle w:val="Strong"/>
          <w:b w:val="0"/>
        </w:rPr>
        <w:t xml:space="preserve"> tiếp tục khẳng định cam kết mạnh mẽ trong việc đáp ứng nhu cầu</w:t>
      </w:r>
      <w:r>
        <w:rPr>
          <w:rStyle w:val="Strong"/>
          <w:b w:val="0"/>
        </w:rPr>
        <w:t xml:space="preserve"> ngày càng đa dạng</w:t>
      </w:r>
      <w:r w:rsidRPr="006F02ED">
        <w:rPr>
          <w:rStyle w:val="Strong"/>
          <w:b w:val="0"/>
        </w:rPr>
        <w:t xml:space="preserve"> của những tín đồ mô tô</w:t>
      </w:r>
      <w:r w:rsidR="001E02F9">
        <w:rPr>
          <w:rStyle w:val="Strong"/>
          <w:b w:val="0"/>
        </w:rPr>
        <w:t xml:space="preserve">. Cùng với các </w:t>
      </w:r>
      <w:r>
        <w:rPr>
          <w:rStyle w:val="Strong"/>
          <w:b w:val="0"/>
        </w:rPr>
        <w:t>sân chơi thú vị và không ngừng đổi mới</w:t>
      </w:r>
      <w:r w:rsidR="001E02F9">
        <w:rPr>
          <w:rStyle w:val="Strong"/>
          <w:b w:val="0"/>
        </w:rPr>
        <w:t xml:space="preserve"> dành cho cộng đồng chơi xe</w:t>
      </w:r>
      <w:r w:rsidRPr="006F02ED">
        <w:rPr>
          <w:rStyle w:val="Strong"/>
          <w:b w:val="0"/>
        </w:rPr>
        <w:t>, H</w:t>
      </w:r>
      <w:r w:rsidR="001E02F9">
        <w:rPr>
          <w:rStyle w:val="Strong"/>
          <w:b w:val="0"/>
        </w:rPr>
        <w:t>VN</w:t>
      </w:r>
      <w:r w:rsidRPr="006F02ED">
        <w:rPr>
          <w:rStyle w:val="Strong"/>
          <w:b w:val="0"/>
        </w:rPr>
        <w:t xml:space="preserve"> </w:t>
      </w:r>
      <w:r>
        <w:rPr>
          <w:rStyle w:val="Strong"/>
          <w:b w:val="0"/>
        </w:rPr>
        <w:t xml:space="preserve">kỳ vọng </w:t>
      </w:r>
      <w:r w:rsidRPr="006F02ED">
        <w:rPr>
          <w:rStyle w:val="Strong"/>
          <w:b w:val="0"/>
        </w:rPr>
        <w:t>góp phần xây dựng</w:t>
      </w:r>
      <w:r w:rsidR="001E02F9" w:rsidRPr="001E02F9">
        <w:t xml:space="preserve"> </w:t>
      </w:r>
      <w:r w:rsidR="001E02F9" w:rsidRPr="001E02F9">
        <w:rPr>
          <w:rStyle w:val="Strong"/>
          <w:b w:val="0"/>
        </w:rPr>
        <w:t>bức tranh</w:t>
      </w:r>
      <w:r w:rsidR="001E02F9">
        <w:rPr>
          <w:rStyle w:val="Strong"/>
          <w:b w:val="0"/>
        </w:rPr>
        <w:t xml:space="preserve"> văn hóa</w:t>
      </w:r>
      <w:r w:rsidR="001E02F9" w:rsidRPr="001E02F9">
        <w:rPr>
          <w:rStyle w:val="Strong"/>
          <w:b w:val="0"/>
        </w:rPr>
        <w:t xml:space="preserve"> xe máy tại Việt Nam ngày càng hấp dẫn và sống động hơn.</w:t>
      </w:r>
      <w:r w:rsidRPr="006F02ED">
        <w:rPr>
          <w:rStyle w:val="Strong"/>
          <w:b w:val="0"/>
        </w:rPr>
        <w:t xml:space="preserve"> </w:t>
      </w:r>
    </w:p>
    <w:p w14:paraId="4974034C" w14:textId="330A79A8" w:rsidR="00C177D0" w:rsidRPr="0064530A" w:rsidRDefault="006F02ED" w:rsidP="00C0171D">
      <w:pPr>
        <w:spacing w:after="200" w:line="276" w:lineRule="auto"/>
        <w:jc w:val="both"/>
        <w:rPr>
          <w:rFonts w:eastAsia="Arial Unicode MS"/>
          <w:color w:val="000000"/>
        </w:rPr>
      </w:pPr>
      <w:r>
        <w:rPr>
          <w:rFonts w:eastAsia="Arial Unicode MS"/>
          <w:color w:val="000000"/>
        </w:rPr>
        <w:t xml:space="preserve">Các mẫu xe phân khối lớn thế hệ 2024 mới sẽ </w:t>
      </w:r>
      <w:r w:rsidR="00E22640" w:rsidRPr="00B952E8">
        <w:rPr>
          <w:rFonts w:eastAsia="Arial Unicode MS"/>
          <w:color w:val="000000"/>
        </w:rPr>
        <w:t xml:space="preserve">chính thức được bán ra thị trường </w:t>
      </w:r>
      <w:r w:rsidR="00922A0A">
        <w:rPr>
          <w:rFonts w:eastAsia="Arial Unicode MS"/>
          <w:color w:val="000000"/>
        </w:rPr>
        <w:t xml:space="preserve">dự kiến </w:t>
      </w:r>
      <w:r w:rsidR="00E22640" w:rsidRPr="00B952E8">
        <w:rPr>
          <w:rFonts w:eastAsia="Arial Unicode MS"/>
          <w:color w:val="000000"/>
        </w:rPr>
        <w:t>t</w:t>
      </w:r>
      <w:r w:rsidR="00ED3DBD">
        <w:rPr>
          <w:rFonts w:eastAsia="Arial Unicode MS"/>
          <w:color w:val="000000"/>
        </w:rPr>
        <w:t>rong</w:t>
      </w:r>
      <w:r w:rsidR="008D69D6">
        <w:rPr>
          <w:rFonts w:eastAsia="Arial Unicode MS"/>
          <w:color w:val="000000"/>
        </w:rPr>
        <w:t xml:space="preserve"> </w:t>
      </w:r>
      <w:r w:rsidR="00655E6E">
        <w:rPr>
          <w:rFonts w:eastAsia="Arial Unicode MS"/>
          <w:color w:val="000000"/>
        </w:rPr>
        <w:t>tháng 9</w:t>
      </w:r>
      <w:r w:rsidR="000E283E">
        <w:rPr>
          <w:rFonts w:eastAsia="Arial Unicode MS"/>
          <w:color w:val="000000"/>
        </w:rPr>
        <w:t xml:space="preserve">, </w:t>
      </w:r>
      <w:r w:rsidR="00655E6E">
        <w:rPr>
          <w:rFonts w:eastAsia="Arial Unicode MS"/>
          <w:color w:val="000000"/>
        </w:rPr>
        <w:t>2024</w:t>
      </w:r>
      <w:r w:rsidR="00ED3DBD">
        <w:rPr>
          <w:rFonts w:eastAsia="Arial Unicode MS"/>
          <w:color w:val="000000"/>
        </w:rPr>
        <w:t xml:space="preserve"> </w:t>
      </w:r>
      <w:r w:rsidR="0018633B" w:rsidRPr="00B952E8">
        <w:rPr>
          <w:rFonts w:eastAsia="Arial Unicode MS"/>
          <w:color w:val="000000"/>
        </w:rPr>
        <w:t>tại hệ thống Cửa hàng xe Phân khối lớn Honda</w:t>
      </w:r>
      <w:r>
        <w:rPr>
          <w:rFonts w:eastAsia="Arial Unicode MS"/>
          <w:color w:val="000000"/>
        </w:rPr>
        <w:t xml:space="preserve"> DreamWing </w:t>
      </w:r>
      <w:r>
        <w:rPr>
          <w:rFonts w:eastAsia="Arial Unicode MS"/>
          <w:sz w:val="22"/>
          <w:szCs w:val="22"/>
          <w:lang w:eastAsia="en-US"/>
        </w:rPr>
        <w:t xml:space="preserve">với </w:t>
      </w:r>
      <w:r w:rsidR="0018633B" w:rsidRPr="00B952E8">
        <w:rPr>
          <w:rFonts w:eastAsia="Arial Unicode MS"/>
          <w:color w:val="000000"/>
        </w:rPr>
        <w:t xml:space="preserve">giá bán </w:t>
      </w:r>
      <w:r w:rsidR="002A182C" w:rsidRPr="00B952E8">
        <w:rPr>
          <w:rFonts w:eastAsia="Arial Unicode MS"/>
          <w:color w:val="000000"/>
        </w:rPr>
        <w:t>lẻ đề xuất</w:t>
      </w:r>
      <w:r w:rsidR="000D1F89" w:rsidRPr="00B952E8">
        <w:rPr>
          <w:rFonts w:eastAsia="Arial Unicode MS"/>
          <w:color w:val="000000"/>
        </w:rPr>
        <w:t xml:space="preserve"> </w:t>
      </w:r>
      <w:r w:rsidR="00572EDB" w:rsidRPr="00B952E8">
        <w:rPr>
          <w:rFonts w:eastAsia="Arial Unicode MS"/>
          <w:color w:val="000000"/>
        </w:rPr>
        <w:t>như sau:</w:t>
      </w:r>
    </w:p>
    <w:tbl>
      <w:tblPr>
        <w:tblStyle w:val="TableGrid"/>
        <w:tblW w:w="9895" w:type="dxa"/>
        <w:tblLook w:val="04A0" w:firstRow="1" w:lastRow="0" w:firstColumn="1" w:lastColumn="0" w:noHBand="0" w:noVBand="1"/>
      </w:tblPr>
      <w:tblGrid>
        <w:gridCol w:w="4531"/>
        <w:gridCol w:w="5364"/>
      </w:tblGrid>
      <w:tr w:rsidR="00CB692A" w:rsidRPr="00B952E8" w14:paraId="7F37B3FC" w14:textId="77777777" w:rsidTr="004E5EE2">
        <w:trPr>
          <w:trHeight w:val="376"/>
        </w:trPr>
        <w:tc>
          <w:tcPr>
            <w:tcW w:w="4531" w:type="dxa"/>
          </w:tcPr>
          <w:p w14:paraId="4FDD8610" w14:textId="37635632" w:rsidR="00CB692A" w:rsidRPr="00B952E8" w:rsidRDefault="00CB692A" w:rsidP="0064530A">
            <w:pPr>
              <w:spacing w:line="276" w:lineRule="auto"/>
              <w:jc w:val="center"/>
              <w:rPr>
                <w:rFonts w:eastAsia="Arial Unicode MS"/>
                <w:b/>
                <w:color w:val="000000"/>
              </w:rPr>
            </w:pPr>
            <w:r w:rsidRPr="00B952E8">
              <w:rPr>
                <w:rFonts w:eastAsia="Arial Unicode MS"/>
                <w:b/>
                <w:color w:val="000000"/>
              </w:rPr>
              <w:t>Mẫu xe</w:t>
            </w:r>
            <w:r w:rsidR="001B53D0">
              <w:rPr>
                <w:rFonts w:eastAsia="Arial Unicode MS"/>
                <w:b/>
                <w:color w:val="000000"/>
              </w:rPr>
              <w:t xml:space="preserve"> </w:t>
            </w:r>
          </w:p>
        </w:tc>
        <w:tc>
          <w:tcPr>
            <w:tcW w:w="5364" w:type="dxa"/>
          </w:tcPr>
          <w:p w14:paraId="7169B452" w14:textId="53E7699D" w:rsidR="00CB692A" w:rsidRPr="00B952E8" w:rsidRDefault="001B53D0" w:rsidP="0064530A">
            <w:pPr>
              <w:spacing w:line="276" w:lineRule="auto"/>
              <w:jc w:val="center"/>
              <w:rPr>
                <w:rFonts w:eastAsia="Arial Unicode MS"/>
                <w:b/>
                <w:color w:val="000000"/>
              </w:rPr>
            </w:pPr>
            <w:r>
              <w:rPr>
                <w:rFonts w:eastAsia="Arial Unicode MS"/>
                <w:b/>
                <w:color w:val="000000"/>
              </w:rPr>
              <w:t>Giá</w:t>
            </w:r>
            <w:r w:rsidR="00CB692A" w:rsidRPr="00B952E8">
              <w:rPr>
                <w:rFonts w:eastAsia="Arial Unicode MS"/>
                <w:b/>
                <w:color w:val="000000"/>
              </w:rPr>
              <w:t xml:space="preserve"> bán lẻ đề xuất (bao gồm VAT)</w:t>
            </w:r>
            <w:r>
              <w:rPr>
                <w:rFonts w:eastAsia="Arial Unicode MS"/>
                <w:b/>
                <w:color w:val="000000"/>
              </w:rPr>
              <w:t xml:space="preserve"> </w:t>
            </w:r>
          </w:p>
        </w:tc>
      </w:tr>
      <w:tr w:rsidR="004E5EE2" w:rsidRPr="00B952E8" w14:paraId="3A5D65C0" w14:textId="77777777" w:rsidTr="004E5EE2">
        <w:trPr>
          <w:trHeight w:val="161"/>
        </w:trPr>
        <w:tc>
          <w:tcPr>
            <w:tcW w:w="4531" w:type="dxa"/>
          </w:tcPr>
          <w:p w14:paraId="581668F9" w14:textId="797CA758" w:rsidR="004E5EE2" w:rsidRPr="00C177D0" w:rsidRDefault="004E5EE2" w:rsidP="004E5EE2">
            <w:pPr>
              <w:spacing w:line="276" w:lineRule="auto"/>
              <w:rPr>
                <w:rFonts w:eastAsia="Arial Unicode MS"/>
                <w:color w:val="000000"/>
              </w:rPr>
            </w:pPr>
            <w:r w:rsidRPr="00C177D0">
              <w:rPr>
                <w:rFonts w:eastAsia="Arial Unicode MS"/>
                <w:color w:val="000000"/>
              </w:rPr>
              <w:t>CB650R</w:t>
            </w:r>
          </w:p>
        </w:tc>
        <w:tc>
          <w:tcPr>
            <w:tcW w:w="5364" w:type="dxa"/>
          </w:tcPr>
          <w:p w14:paraId="6EC5EE8C" w14:textId="2AD825CC" w:rsidR="004E5EE2" w:rsidRPr="00B952E8" w:rsidRDefault="004E5EE2" w:rsidP="004E5EE2">
            <w:pPr>
              <w:spacing w:line="276" w:lineRule="auto"/>
              <w:jc w:val="center"/>
              <w:rPr>
                <w:rFonts w:eastAsia="Arial Unicode MS"/>
                <w:b/>
                <w:color w:val="000000"/>
              </w:rPr>
            </w:pPr>
            <w:r w:rsidRPr="00407FBD">
              <w:rPr>
                <w:rFonts w:eastAsia="Arial Unicode MS"/>
              </w:rPr>
              <w:t>256,990,000 VN</w:t>
            </w:r>
            <w:r>
              <w:rPr>
                <w:rFonts w:eastAsia="Arial Unicode MS"/>
              </w:rPr>
              <w:t>Đ</w:t>
            </w:r>
          </w:p>
        </w:tc>
      </w:tr>
      <w:tr w:rsidR="004E5EE2" w:rsidRPr="00B952E8" w14:paraId="19F2CB1F" w14:textId="77777777" w:rsidTr="004E5EE2">
        <w:trPr>
          <w:trHeight w:val="161"/>
        </w:trPr>
        <w:tc>
          <w:tcPr>
            <w:tcW w:w="4531" w:type="dxa"/>
          </w:tcPr>
          <w:p w14:paraId="5C69D497" w14:textId="7201CF5D" w:rsidR="004E5EE2" w:rsidRPr="00C177D0" w:rsidRDefault="004E5EE2" w:rsidP="004E5EE2">
            <w:pPr>
              <w:spacing w:line="276" w:lineRule="auto"/>
              <w:rPr>
                <w:rFonts w:eastAsia="Arial Unicode MS"/>
                <w:color w:val="000000"/>
              </w:rPr>
            </w:pPr>
            <w:r w:rsidRPr="00C177D0">
              <w:rPr>
                <w:rFonts w:eastAsia="Arial Unicode MS"/>
                <w:color w:val="000000"/>
              </w:rPr>
              <w:t>CBR650R</w:t>
            </w:r>
          </w:p>
        </w:tc>
        <w:tc>
          <w:tcPr>
            <w:tcW w:w="5364" w:type="dxa"/>
          </w:tcPr>
          <w:p w14:paraId="630D8D4E" w14:textId="2BF85C33" w:rsidR="004E5EE2" w:rsidRPr="00B952E8" w:rsidRDefault="004E5EE2" w:rsidP="004E5EE2">
            <w:pPr>
              <w:spacing w:line="276" w:lineRule="auto"/>
              <w:jc w:val="center"/>
              <w:rPr>
                <w:rFonts w:eastAsia="Arial Unicode MS"/>
                <w:b/>
                <w:color w:val="000000"/>
              </w:rPr>
            </w:pPr>
            <w:r w:rsidRPr="00407FBD">
              <w:rPr>
                <w:rFonts w:eastAsia="Arial Unicode MS"/>
              </w:rPr>
              <w:t>264,990,000 VN</w:t>
            </w:r>
            <w:r>
              <w:rPr>
                <w:rFonts w:eastAsia="Arial Unicode MS"/>
              </w:rPr>
              <w:t>Đ</w:t>
            </w:r>
          </w:p>
        </w:tc>
      </w:tr>
      <w:tr w:rsidR="004E5EE2" w:rsidRPr="00B952E8" w14:paraId="0F286951" w14:textId="77777777" w:rsidTr="004E5EE2">
        <w:trPr>
          <w:trHeight w:val="161"/>
        </w:trPr>
        <w:tc>
          <w:tcPr>
            <w:tcW w:w="4531" w:type="dxa"/>
          </w:tcPr>
          <w:p w14:paraId="4AB9C5DB" w14:textId="21E9970A" w:rsidR="004E5EE2" w:rsidRPr="00C177D0" w:rsidRDefault="004E5EE2" w:rsidP="004E5EE2">
            <w:pPr>
              <w:spacing w:line="276" w:lineRule="auto"/>
              <w:rPr>
                <w:rFonts w:eastAsia="Arial Unicode MS"/>
                <w:color w:val="000000"/>
              </w:rPr>
            </w:pPr>
            <w:r w:rsidRPr="00C177D0">
              <w:rPr>
                <w:rFonts w:eastAsia="Arial Unicode MS"/>
                <w:color w:val="000000"/>
              </w:rPr>
              <w:t>CB500 Hornet</w:t>
            </w:r>
          </w:p>
        </w:tc>
        <w:tc>
          <w:tcPr>
            <w:tcW w:w="5364" w:type="dxa"/>
          </w:tcPr>
          <w:p w14:paraId="53E83AE6" w14:textId="7F578B90" w:rsidR="004E5EE2" w:rsidRPr="00B952E8" w:rsidRDefault="004E5EE2" w:rsidP="004E5EE2">
            <w:pPr>
              <w:spacing w:line="276" w:lineRule="auto"/>
              <w:jc w:val="center"/>
              <w:rPr>
                <w:rFonts w:eastAsia="Arial Unicode MS"/>
                <w:b/>
                <w:color w:val="000000"/>
              </w:rPr>
            </w:pPr>
            <w:r w:rsidRPr="00407FBD">
              <w:rPr>
                <w:rFonts w:eastAsia="Arial Unicode MS"/>
              </w:rPr>
              <w:t>184,990,000 VN</w:t>
            </w:r>
            <w:r>
              <w:rPr>
                <w:rFonts w:eastAsia="Arial Unicode MS"/>
              </w:rPr>
              <w:t>Đ</w:t>
            </w:r>
          </w:p>
        </w:tc>
      </w:tr>
      <w:tr w:rsidR="004E5EE2" w:rsidRPr="00B952E8" w14:paraId="6F0A1EB4" w14:textId="77777777" w:rsidTr="004E5EE2">
        <w:trPr>
          <w:trHeight w:val="332"/>
        </w:trPr>
        <w:tc>
          <w:tcPr>
            <w:tcW w:w="4531" w:type="dxa"/>
          </w:tcPr>
          <w:p w14:paraId="1700BC37" w14:textId="1561F94A" w:rsidR="004E5EE2" w:rsidRPr="00C177D0" w:rsidRDefault="004E5EE2" w:rsidP="004E5EE2">
            <w:pPr>
              <w:spacing w:line="276" w:lineRule="auto"/>
              <w:rPr>
                <w:rFonts w:eastAsia="Arial Unicode MS"/>
                <w:color w:val="000000"/>
              </w:rPr>
            </w:pPr>
            <w:r w:rsidRPr="00C177D0">
              <w:rPr>
                <w:rFonts w:eastAsia="Arial Unicode MS"/>
                <w:color w:val="000000"/>
              </w:rPr>
              <w:t>NX500</w:t>
            </w:r>
          </w:p>
        </w:tc>
        <w:tc>
          <w:tcPr>
            <w:tcW w:w="5364" w:type="dxa"/>
          </w:tcPr>
          <w:p w14:paraId="12415297" w14:textId="6C97F974" w:rsidR="004E5EE2" w:rsidRPr="00B952E8" w:rsidRDefault="004E5EE2" w:rsidP="004E5EE2">
            <w:pPr>
              <w:spacing w:line="276" w:lineRule="auto"/>
              <w:jc w:val="center"/>
              <w:rPr>
                <w:rFonts w:eastAsia="Arial Unicode MS"/>
                <w:color w:val="000000"/>
              </w:rPr>
            </w:pPr>
            <w:r w:rsidRPr="00407FBD">
              <w:rPr>
                <w:rFonts w:eastAsia="Arial Unicode MS"/>
              </w:rPr>
              <w:t>194,290,000 VN</w:t>
            </w:r>
            <w:r>
              <w:rPr>
                <w:rFonts w:eastAsia="Arial Unicode MS"/>
              </w:rPr>
              <w:t>Đ</w:t>
            </w:r>
          </w:p>
        </w:tc>
      </w:tr>
      <w:tr w:rsidR="004E5EE2" w:rsidRPr="00B952E8" w14:paraId="75A1AC37" w14:textId="77777777" w:rsidTr="004E5EE2">
        <w:trPr>
          <w:trHeight w:val="92"/>
        </w:trPr>
        <w:tc>
          <w:tcPr>
            <w:tcW w:w="4531" w:type="dxa"/>
          </w:tcPr>
          <w:p w14:paraId="7248D3E7" w14:textId="6D46529A" w:rsidR="004E5EE2" w:rsidRPr="00C177D0" w:rsidRDefault="004E5EE2" w:rsidP="004E5EE2">
            <w:pPr>
              <w:spacing w:line="276" w:lineRule="auto"/>
              <w:rPr>
                <w:rFonts w:eastAsia="Arial Unicode MS"/>
                <w:color w:val="000000"/>
              </w:rPr>
            </w:pPr>
            <w:r w:rsidRPr="00C177D0">
              <w:rPr>
                <w:rFonts w:eastAsia="Arial Unicode MS"/>
                <w:color w:val="000000"/>
              </w:rPr>
              <w:t>CBR500R</w:t>
            </w:r>
          </w:p>
        </w:tc>
        <w:tc>
          <w:tcPr>
            <w:tcW w:w="5364" w:type="dxa"/>
          </w:tcPr>
          <w:p w14:paraId="6EF63023" w14:textId="08D70564" w:rsidR="004E5EE2" w:rsidRPr="00B952E8" w:rsidRDefault="004E5EE2" w:rsidP="004E5EE2">
            <w:pPr>
              <w:spacing w:line="276" w:lineRule="auto"/>
              <w:jc w:val="center"/>
              <w:rPr>
                <w:rFonts w:eastAsia="Arial Unicode MS"/>
                <w:color w:val="000000"/>
              </w:rPr>
            </w:pPr>
            <w:r w:rsidRPr="00407FBD">
              <w:rPr>
                <w:rFonts w:eastAsia="Arial Unicode MS"/>
              </w:rPr>
              <w:t>192,990,000 VN</w:t>
            </w:r>
            <w:r>
              <w:rPr>
                <w:rFonts w:eastAsia="Arial Unicode MS"/>
              </w:rPr>
              <w:t>Đ</w:t>
            </w:r>
          </w:p>
        </w:tc>
      </w:tr>
      <w:tr w:rsidR="004E5EE2" w:rsidRPr="00B952E8" w14:paraId="1A3C40A8" w14:textId="77777777" w:rsidTr="004E5EE2">
        <w:trPr>
          <w:trHeight w:val="92"/>
        </w:trPr>
        <w:tc>
          <w:tcPr>
            <w:tcW w:w="4531" w:type="dxa"/>
          </w:tcPr>
          <w:p w14:paraId="5658C3C6" w14:textId="72CA89EF" w:rsidR="004E5EE2" w:rsidRPr="00C177D0" w:rsidRDefault="004E5EE2" w:rsidP="004E5EE2">
            <w:pPr>
              <w:spacing w:line="276" w:lineRule="auto"/>
              <w:rPr>
                <w:rFonts w:eastAsia="Arial Unicode MS"/>
                <w:b/>
                <w:color w:val="000000"/>
              </w:rPr>
            </w:pPr>
            <w:r w:rsidRPr="00C177D0">
              <w:rPr>
                <w:rStyle w:val="Strong"/>
                <w:b w:val="0"/>
              </w:rPr>
              <w:t>CRF1100L Africa Twin</w:t>
            </w:r>
          </w:p>
        </w:tc>
        <w:tc>
          <w:tcPr>
            <w:tcW w:w="5364" w:type="dxa"/>
          </w:tcPr>
          <w:p w14:paraId="265B5E45" w14:textId="4A006CAC" w:rsidR="004E5EE2" w:rsidRPr="00B952E8" w:rsidRDefault="004E5EE2" w:rsidP="004E5EE2">
            <w:pPr>
              <w:spacing w:line="276" w:lineRule="auto"/>
              <w:jc w:val="center"/>
              <w:rPr>
                <w:rFonts w:eastAsia="Arial Unicode MS"/>
                <w:color w:val="000000"/>
              </w:rPr>
            </w:pPr>
            <w:r w:rsidRPr="00407FBD">
              <w:rPr>
                <w:rFonts w:eastAsia="Arial Unicode MS" w:hint="eastAsia"/>
              </w:rPr>
              <w:t>640,990,000</w:t>
            </w:r>
            <w:r w:rsidRPr="00407FBD">
              <w:rPr>
                <w:rFonts w:eastAsia="Arial Unicode MS"/>
              </w:rPr>
              <w:t xml:space="preserve"> VN</w:t>
            </w:r>
            <w:r>
              <w:rPr>
                <w:rFonts w:eastAsia="Arial Unicode MS"/>
              </w:rPr>
              <w:t>Đ</w:t>
            </w:r>
          </w:p>
        </w:tc>
      </w:tr>
      <w:tr w:rsidR="004E5EE2" w:rsidRPr="00B952E8" w14:paraId="72A682BC" w14:textId="77777777" w:rsidTr="004E5EE2">
        <w:trPr>
          <w:trHeight w:val="92"/>
        </w:trPr>
        <w:tc>
          <w:tcPr>
            <w:tcW w:w="4531" w:type="dxa"/>
          </w:tcPr>
          <w:p w14:paraId="660F7D91" w14:textId="3DFD9B48" w:rsidR="004E5EE2" w:rsidRPr="00C177D0" w:rsidRDefault="004E5EE2" w:rsidP="004E5EE2">
            <w:pPr>
              <w:spacing w:line="276" w:lineRule="auto"/>
              <w:rPr>
                <w:rStyle w:val="Strong"/>
                <w:b w:val="0"/>
              </w:rPr>
            </w:pPr>
            <w:r w:rsidRPr="00C177D0">
              <w:rPr>
                <w:rStyle w:val="Strong"/>
                <w:b w:val="0"/>
              </w:rPr>
              <w:t>CRF1100L Africa Twin Adventure Sports</w:t>
            </w:r>
          </w:p>
        </w:tc>
        <w:tc>
          <w:tcPr>
            <w:tcW w:w="5364" w:type="dxa"/>
          </w:tcPr>
          <w:p w14:paraId="7B512287" w14:textId="07C9074A" w:rsidR="004E5EE2" w:rsidRPr="00B952E8" w:rsidRDefault="004E5EE2" w:rsidP="004E5EE2">
            <w:pPr>
              <w:spacing w:line="276" w:lineRule="auto"/>
              <w:jc w:val="center"/>
              <w:rPr>
                <w:rFonts w:eastAsia="Arial Unicode MS"/>
                <w:color w:val="000000"/>
              </w:rPr>
            </w:pPr>
            <w:r w:rsidRPr="00407FBD">
              <w:rPr>
                <w:rFonts w:eastAsia="Arial Unicode MS"/>
              </w:rPr>
              <w:t>720,990,000 VN</w:t>
            </w:r>
            <w:r>
              <w:rPr>
                <w:rFonts w:eastAsia="Arial Unicode MS"/>
              </w:rPr>
              <w:t>Đ</w:t>
            </w:r>
          </w:p>
        </w:tc>
      </w:tr>
    </w:tbl>
    <w:p w14:paraId="1FFCFB38" w14:textId="7DFDF2E1" w:rsidR="0015540C" w:rsidRDefault="0015540C" w:rsidP="00DB1454">
      <w:pPr>
        <w:rPr>
          <w:rFonts w:eastAsia="Arial Unicode MS"/>
          <w:b/>
          <w:color w:val="000000" w:themeColor="text1"/>
        </w:rPr>
      </w:pPr>
    </w:p>
    <w:sectPr w:rsidR="0015540C" w:rsidSect="00C0171D">
      <w:footerReference w:type="default" r:id="rId9"/>
      <w:pgSz w:w="11906" w:h="16838" w:code="9"/>
      <w:pgMar w:top="1134" w:right="1021" w:bottom="102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AED89" w14:textId="77777777" w:rsidR="00710CA4" w:rsidRDefault="00710CA4" w:rsidP="008F3987">
      <w:r>
        <w:separator/>
      </w:r>
    </w:p>
  </w:endnote>
  <w:endnote w:type="continuationSeparator" w:id="0">
    <w:p w14:paraId="688F508E" w14:textId="77777777" w:rsidR="00710CA4" w:rsidRDefault="00710CA4" w:rsidP="008F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914213"/>
      <w:docPartObj>
        <w:docPartGallery w:val="Page Numbers (Bottom of Page)"/>
        <w:docPartUnique/>
      </w:docPartObj>
    </w:sdtPr>
    <w:sdtEndPr>
      <w:rPr>
        <w:noProof/>
      </w:rPr>
    </w:sdtEndPr>
    <w:sdtContent>
      <w:p w14:paraId="5EF5585B" w14:textId="3E206713" w:rsidR="000E283E" w:rsidRDefault="000E283E">
        <w:pPr>
          <w:pStyle w:val="Footer"/>
        </w:pPr>
        <w:r>
          <w:fldChar w:fldCharType="begin"/>
        </w:r>
        <w:r>
          <w:instrText xml:space="preserve"> PAGE   \* MERGEFORMAT </w:instrText>
        </w:r>
        <w:r>
          <w:fldChar w:fldCharType="separate"/>
        </w:r>
        <w:r>
          <w:rPr>
            <w:noProof/>
          </w:rPr>
          <w:t>2</w:t>
        </w:r>
        <w:r>
          <w:rPr>
            <w:noProof/>
          </w:rPr>
          <w:fldChar w:fldCharType="end"/>
        </w:r>
      </w:p>
    </w:sdtContent>
  </w:sdt>
  <w:p w14:paraId="5E923B0A" w14:textId="77777777" w:rsidR="000E283E" w:rsidRDefault="000E2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34D90" w14:textId="77777777" w:rsidR="00710CA4" w:rsidRDefault="00710CA4" w:rsidP="008F3987">
      <w:r>
        <w:separator/>
      </w:r>
    </w:p>
  </w:footnote>
  <w:footnote w:type="continuationSeparator" w:id="0">
    <w:p w14:paraId="3A5FAE22" w14:textId="77777777" w:rsidR="00710CA4" w:rsidRDefault="00710CA4" w:rsidP="008F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15A9"/>
      </v:shape>
    </w:pict>
  </w:numPicBullet>
  <w:abstractNum w:abstractNumId="0" w15:restartNumberingAfterBreak="0">
    <w:nsid w:val="0DA22C51"/>
    <w:multiLevelType w:val="hybridMultilevel"/>
    <w:tmpl w:val="CB680BD4"/>
    <w:lvl w:ilvl="0" w:tplc="44C22CFE">
      <w:start w:val="1"/>
      <w:numFmt w:val="bullet"/>
      <w:lvlText w:val=""/>
      <w:lvlJc w:val="left"/>
      <w:pPr>
        <w:tabs>
          <w:tab w:val="num" w:pos="720"/>
        </w:tabs>
        <w:ind w:left="720" w:hanging="360"/>
      </w:pPr>
      <w:rPr>
        <w:rFonts w:ascii="Wingdings" w:hAnsi="Wingdings" w:hint="default"/>
      </w:rPr>
    </w:lvl>
    <w:lvl w:ilvl="1" w:tplc="54BE8FB0" w:tentative="1">
      <w:start w:val="1"/>
      <w:numFmt w:val="bullet"/>
      <w:lvlText w:val=""/>
      <w:lvlJc w:val="left"/>
      <w:pPr>
        <w:tabs>
          <w:tab w:val="num" w:pos="1440"/>
        </w:tabs>
        <w:ind w:left="1440" w:hanging="360"/>
      </w:pPr>
      <w:rPr>
        <w:rFonts w:ascii="Wingdings" w:hAnsi="Wingdings" w:hint="default"/>
      </w:rPr>
    </w:lvl>
    <w:lvl w:ilvl="2" w:tplc="EFE00A40" w:tentative="1">
      <w:start w:val="1"/>
      <w:numFmt w:val="bullet"/>
      <w:lvlText w:val=""/>
      <w:lvlJc w:val="left"/>
      <w:pPr>
        <w:tabs>
          <w:tab w:val="num" w:pos="2160"/>
        </w:tabs>
        <w:ind w:left="2160" w:hanging="360"/>
      </w:pPr>
      <w:rPr>
        <w:rFonts w:ascii="Wingdings" w:hAnsi="Wingdings" w:hint="default"/>
      </w:rPr>
    </w:lvl>
    <w:lvl w:ilvl="3" w:tplc="7E784130" w:tentative="1">
      <w:start w:val="1"/>
      <w:numFmt w:val="bullet"/>
      <w:lvlText w:val=""/>
      <w:lvlJc w:val="left"/>
      <w:pPr>
        <w:tabs>
          <w:tab w:val="num" w:pos="2880"/>
        </w:tabs>
        <w:ind w:left="2880" w:hanging="360"/>
      </w:pPr>
      <w:rPr>
        <w:rFonts w:ascii="Wingdings" w:hAnsi="Wingdings" w:hint="default"/>
      </w:rPr>
    </w:lvl>
    <w:lvl w:ilvl="4" w:tplc="5D6C6BBC" w:tentative="1">
      <w:start w:val="1"/>
      <w:numFmt w:val="bullet"/>
      <w:lvlText w:val=""/>
      <w:lvlJc w:val="left"/>
      <w:pPr>
        <w:tabs>
          <w:tab w:val="num" w:pos="3600"/>
        </w:tabs>
        <w:ind w:left="3600" w:hanging="360"/>
      </w:pPr>
      <w:rPr>
        <w:rFonts w:ascii="Wingdings" w:hAnsi="Wingdings" w:hint="default"/>
      </w:rPr>
    </w:lvl>
    <w:lvl w:ilvl="5" w:tplc="A7A61510" w:tentative="1">
      <w:start w:val="1"/>
      <w:numFmt w:val="bullet"/>
      <w:lvlText w:val=""/>
      <w:lvlJc w:val="left"/>
      <w:pPr>
        <w:tabs>
          <w:tab w:val="num" w:pos="4320"/>
        </w:tabs>
        <w:ind w:left="4320" w:hanging="360"/>
      </w:pPr>
      <w:rPr>
        <w:rFonts w:ascii="Wingdings" w:hAnsi="Wingdings" w:hint="default"/>
      </w:rPr>
    </w:lvl>
    <w:lvl w:ilvl="6" w:tplc="5BECF5DE" w:tentative="1">
      <w:start w:val="1"/>
      <w:numFmt w:val="bullet"/>
      <w:lvlText w:val=""/>
      <w:lvlJc w:val="left"/>
      <w:pPr>
        <w:tabs>
          <w:tab w:val="num" w:pos="5040"/>
        </w:tabs>
        <w:ind w:left="5040" w:hanging="360"/>
      </w:pPr>
      <w:rPr>
        <w:rFonts w:ascii="Wingdings" w:hAnsi="Wingdings" w:hint="default"/>
      </w:rPr>
    </w:lvl>
    <w:lvl w:ilvl="7" w:tplc="F052FBA0" w:tentative="1">
      <w:start w:val="1"/>
      <w:numFmt w:val="bullet"/>
      <w:lvlText w:val=""/>
      <w:lvlJc w:val="left"/>
      <w:pPr>
        <w:tabs>
          <w:tab w:val="num" w:pos="5760"/>
        </w:tabs>
        <w:ind w:left="5760" w:hanging="360"/>
      </w:pPr>
      <w:rPr>
        <w:rFonts w:ascii="Wingdings" w:hAnsi="Wingdings" w:hint="default"/>
      </w:rPr>
    </w:lvl>
    <w:lvl w:ilvl="8" w:tplc="C58290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F5B2D"/>
    <w:multiLevelType w:val="hybridMultilevel"/>
    <w:tmpl w:val="0F7E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0D6F"/>
    <w:multiLevelType w:val="hybridMultilevel"/>
    <w:tmpl w:val="854EA1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5360E"/>
    <w:multiLevelType w:val="hybridMultilevel"/>
    <w:tmpl w:val="E4D2048A"/>
    <w:lvl w:ilvl="0" w:tplc="75E8A89E">
      <w:start w:val="1"/>
      <w:numFmt w:val="bullet"/>
      <w:lvlText w:val=""/>
      <w:lvlJc w:val="left"/>
      <w:pPr>
        <w:tabs>
          <w:tab w:val="num" w:pos="720"/>
        </w:tabs>
        <w:ind w:left="720" w:hanging="360"/>
      </w:pPr>
      <w:rPr>
        <w:rFonts w:ascii="Wingdings" w:hAnsi="Wingdings" w:hint="default"/>
      </w:rPr>
    </w:lvl>
    <w:lvl w:ilvl="1" w:tplc="263081D6" w:tentative="1">
      <w:start w:val="1"/>
      <w:numFmt w:val="bullet"/>
      <w:lvlText w:val=""/>
      <w:lvlJc w:val="left"/>
      <w:pPr>
        <w:tabs>
          <w:tab w:val="num" w:pos="1440"/>
        </w:tabs>
        <w:ind w:left="1440" w:hanging="360"/>
      </w:pPr>
      <w:rPr>
        <w:rFonts w:ascii="Wingdings" w:hAnsi="Wingdings" w:hint="default"/>
      </w:rPr>
    </w:lvl>
    <w:lvl w:ilvl="2" w:tplc="78D27884" w:tentative="1">
      <w:start w:val="1"/>
      <w:numFmt w:val="bullet"/>
      <w:lvlText w:val=""/>
      <w:lvlJc w:val="left"/>
      <w:pPr>
        <w:tabs>
          <w:tab w:val="num" w:pos="2160"/>
        </w:tabs>
        <w:ind w:left="2160" w:hanging="360"/>
      </w:pPr>
      <w:rPr>
        <w:rFonts w:ascii="Wingdings" w:hAnsi="Wingdings" w:hint="default"/>
      </w:rPr>
    </w:lvl>
    <w:lvl w:ilvl="3" w:tplc="006CB0D4" w:tentative="1">
      <w:start w:val="1"/>
      <w:numFmt w:val="bullet"/>
      <w:lvlText w:val=""/>
      <w:lvlJc w:val="left"/>
      <w:pPr>
        <w:tabs>
          <w:tab w:val="num" w:pos="2880"/>
        </w:tabs>
        <w:ind w:left="2880" w:hanging="360"/>
      </w:pPr>
      <w:rPr>
        <w:rFonts w:ascii="Wingdings" w:hAnsi="Wingdings" w:hint="default"/>
      </w:rPr>
    </w:lvl>
    <w:lvl w:ilvl="4" w:tplc="2D5A2520" w:tentative="1">
      <w:start w:val="1"/>
      <w:numFmt w:val="bullet"/>
      <w:lvlText w:val=""/>
      <w:lvlJc w:val="left"/>
      <w:pPr>
        <w:tabs>
          <w:tab w:val="num" w:pos="3600"/>
        </w:tabs>
        <w:ind w:left="3600" w:hanging="360"/>
      </w:pPr>
      <w:rPr>
        <w:rFonts w:ascii="Wingdings" w:hAnsi="Wingdings" w:hint="default"/>
      </w:rPr>
    </w:lvl>
    <w:lvl w:ilvl="5" w:tplc="84D42ADC" w:tentative="1">
      <w:start w:val="1"/>
      <w:numFmt w:val="bullet"/>
      <w:lvlText w:val=""/>
      <w:lvlJc w:val="left"/>
      <w:pPr>
        <w:tabs>
          <w:tab w:val="num" w:pos="4320"/>
        </w:tabs>
        <w:ind w:left="4320" w:hanging="360"/>
      </w:pPr>
      <w:rPr>
        <w:rFonts w:ascii="Wingdings" w:hAnsi="Wingdings" w:hint="default"/>
      </w:rPr>
    </w:lvl>
    <w:lvl w:ilvl="6" w:tplc="BDB67FAA" w:tentative="1">
      <w:start w:val="1"/>
      <w:numFmt w:val="bullet"/>
      <w:lvlText w:val=""/>
      <w:lvlJc w:val="left"/>
      <w:pPr>
        <w:tabs>
          <w:tab w:val="num" w:pos="5040"/>
        </w:tabs>
        <w:ind w:left="5040" w:hanging="360"/>
      </w:pPr>
      <w:rPr>
        <w:rFonts w:ascii="Wingdings" w:hAnsi="Wingdings" w:hint="default"/>
      </w:rPr>
    </w:lvl>
    <w:lvl w:ilvl="7" w:tplc="18586718" w:tentative="1">
      <w:start w:val="1"/>
      <w:numFmt w:val="bullet"/>
      <w:lvlText w:val=""/>
      <w:lvlJc w:val="left"/>
      <w:pPr>
        <w:tabs>
          <w:tab w:val="num" w:pos="5760"/>
        </w:tabs>
        <w:ind w:left="5760" w:hanging="360"/>
      </w:pPr>
      <w:rPr>
        <w:rFonts w:ascii="Wingdings" w:hAnsi="Wingdings" w:hint="default"/>
      </w:rPr>
    </w:lvl>
    <w:lvl w:ilvl="8" w:tplc="A0D461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91D41"/>
    <w:multiLevelType w:val="multilevel"/>
    <w:tmpl w:val="F58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CE01E9"/>
    <w:multiLevelType w:val="hybridMultilevel"/>
    <w:tmpl w:val="0088B35E"/>
    <w:lvl w:ilvl="0" w:tplc="B9043F2C">
      <w:start w:val="1"/>
      <w:numFmt w:val="bullet"/>
      <w:lvlText w:val="-"/>
      <w:lvlJc w:val="left"/>
      <w:pPr>
        <w:tabs>
          <w:tab w:val="num" w:pos="720"/>
        </w:tabs>
        <w:ind w:left="720" w:hanging="360"/>
      </w:pPr>
      <w:rPr>
        <w:rFonts w:ascii="Times New Roman" w:hAnsi="Times New Roman" w:hint="default"/>
      </w:rPr>
    </w:lvl>
    <w:lvl w:ilvl="1" w:tplc="EBD4C566" w:tentative="1">
      <w:start w:val="1"/>
      <w:numFmt w:val="bullet"/>
      <w:lvlText w:val="-"/>
      <w:lvlJc w:val="left"/>
      <w:pPr>
        <w:tabs>
          <w:tab w:val="num" w:pos="1440"/>
        </w:tabs>
        <w:ind w:left="1440" w:hanging="360"/>
      </w:pPr>
      <w:rPr>
        <w:rFonts w:ascii="Times New Roman" w:hAnsi="Times New Roman" w:hint="default"/>
      </w:rPr>
    </w:lvl>
    <w:lvl w:ilvl="2" w:tplc="75164DE2" w:tentative="1">
      <w:start w:val="1"/>
      <w:numFmt w:val="bullet"/>
      <w:lvlText w:val="-"/>
      <w:lvlJc w:val="left"/>
      <w:pPr>
        <w:tabs>
          <w:tab w:val="num" w:pos="2160"/>
        </w:tabs>
        <w:ind w:left="2160" w:hanging="360"/>
      </w:pPr>
      <w:rPr>
        <w:rFonts w:ascii="Times New Roman" w:hAnsi="Times New Roman" w:hint="default"/>
      </w:rPr>
    </w:lvl>
    <w:lvl w:ilvl="3" w:tplc="70B2BCB0" w:tentative="1">
      <w:start w:val="1"/>
      <w:numFmt w:val="bullet"/>
      <w:lvlText w:val="-"/>
      <w:lvlJc w:val="left"/>
      <w:pPr>
        <w:tabs>
          <w:tab w:val="num" w:pos="2880"/>
        </w:tabs>
        <w:ind w:left="2880" w:hanging="360"/>
      </w:pPr>
      <w:rPr>
        <w:rFonts w:ascii="Times New Roman" w:hAnsi="Times New Roman" w:hint="default"/>
      </w:rPr>
    </w:lvl>
    <w:lvl w:ilvl="4" w:tplc="4B182F18" w:tentative="1">
      <w:start w:val="1"/>
      <w:numFmt w:val="bullet"/>
      <w:lvlText w:val="-"/>
      <w:lvlJc w:val="left"/>
      <w:pPr>
        <w:tabs>
          <w:tab w:val="num" w:pos="3600"/>
        </w:tabs>
        <w:ind w:left="3600" w:hanging="360"/>
      </w:pPr>
      <w:rPr>
        <w:rFonts w:ascii="Times New Roman" w:hAnsi="Times New Roman" w:hint="default"/>
      </w:rPr>
    </w:lvl>
    <w:lvl w:ilvl="5" w:tplc="00EA6F54" w:tentative="1">
      <w:start w:val="1"/>
      <w:numFmt w:val="bullet"/>
      <w:lvlText w:val="-"/>
      <w:lvlJc w:val="left"/>
      <w:pPr>
        <w:tabs>
          <w:tab w:val="num" w:pos="4320"/>
        </w:tabs>
        <w:ind w:left="4320" w:hanging="360"/>
      </w:pPr>
      <w:rPr>
        <w:rFonts w:ascii="Times New Roman" w:hAnsi="Times New Roman" w:hint="default"/>
      </w:rPr>
    </w:lvl>
    <w:lvl w:ilvl="6" w:tplc="6C14B21A" w:tentative="1">
      <w:start w:val="1"/>
      <w:numFmt w:val="bullet"/>
      <w:lvlText w:val="-"/>
      <w:lvlJc w:val="left"/>
      <w:pPr>
        <w:tabs>
          <w:tab w:val="num" w:pos="5040"/>
        </w:tabs>
        <w:ind w:left="5040" w:hanging="360"/>
      </w:pPr>
      <w:rPr>
        <w:rFonts w:ascii="Times New Roman" w:hAnsi="Times New Roman" w:hint="default"/>
      </w:rPr>
    </w:lvl>
    <w:lvl w:ilvl="7" w:tplc="2FD0A49E" w:tentative="1">
      <w:start w:val="1"/>
      <w:numFmt w:val="bullet"/>
      <w:lvlText w:val="-"/>
      <w:lvlJc w:val="left"/>
      <w:pPr>
        <w:tabs>
          <w:tab w:val="num" w:pos="5760"/>
        </w:tabs>
        <w:ind w:left="5760" w:hanging="360"/>
      </w:pPr>
      <w:rPr>
        <w:rFonts w:ascii="Times New Roman" w:hAnsi="Times New Roman" w:hint="default"/>
      </w:rPr>
    </w:lvl>
    <w:lvl w:ilvl="8" w:tplc="D1507A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300552"/>
    <w:multiLevelType w:val="hybridMultilevel"/>
    <w:tmpl w:val="B886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34CA0"/>
    <w:multiLevelType w:val="hybridMultilevel"/>
    <w:tmpl w:val="988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32165"/>
    <w:multiLevelType w:val="hybridMultilevel"/>
    <w:tmpl w:val="C6DE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26381"/>
    <w:multiLevelType w:val="hybridMultilevel"/>
    <w:tmpl w:val="D68A0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61A2D"/>
    <w:multiLevelType w:val="hybridMultilevel"/>
    <w:tmpl w:val="BBA2E2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936163"/>
    <w:multiLevelType w:val="hybridMultilevel"/>
    <w:tmpl w:val="3A622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E07ED"/>
    <w:multiLevelType w:val="hybridMultilevel"/>
    <w:tmpl w:val="6884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26710"/>
    <w:multiLevelType w:val="hybridMultilevel"/>
    <w:tmpl w:val="4FDAEA62"/>
    <w:lvl w:ilvl="0" w:tplc="36BC35B8">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8622EB"/>
    <w:multiLevelType w:val="hybridMultilevel"/>
    <w:tmpl w:val="9E5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1231F"/>
    <w:multiLevelType w:val="multilevel"/>
    <w:tmpl w:val="4B98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B4876"/>
    <w:multiLevelType w:val="multilevel"/>
    <w:tmpl w:val="3EF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ED7F16"/>
    <w:multiLevelType w:val="hybridMultilevel"/>
    <w:tmpl w:val="B12EB528"/>
    <w:lvl w:ilvl="0" w:tplc="FDBC9AD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31DAA"/>
    <w:multiLevelType w:val="hybridMultilevel"/>
    <w:tmpl w:val="98E06A48"/>
    <w:lvl w:ilvl="0" w:tplc="A772343C">
      <w:start w:val="1"/>
      <w:numFmt w:val="bullet"/>
      <w:lvlText w:val="-"/>
      <w:lvlJc w:val="left"/>
      <w:pPr>
        <w:ind w:left="720" w:hanging="360"/>
      </w:pPr>
      <w:rPr>
        <w:rFonts w:ascii="Meiryo UI" w:eastAsia="Meiryo UI" w:hAnsi="Meiryo U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C1E45"/>
    <w:multiLevelType w:val="multilevel"/>
    <w:tmpl w:val="0492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DD4372"/>
    <w:multiLevelType w:val="hybridMultilevel"/>
    <w:tmpl w:val="51E2A1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0"/>
  </w:num>
  <w:num w:numId="4">
    <w:abstractNumId w:val="14"/>
  </w:num>
  <w:num w:numId="5">
    <w:abstractNumId w:val="1"/>
  </w:num>
  <w:num w:numId="6">
    <w:abstractNumId w:val="0"/>
  </w:num>
  <w:num w:numId="7">
    <w:abstractNumId w:val="3"/>
  </w:num>
  <w:num w:numId="8">
    <w:abstractNumId w:val="5"/>
  </w:num>
  <w:num w:numId="9">
    <w:abstractNumId w:val="17"/>
  </w:num>
  <w:num w:numId="10">
    <w:abstractNumId w:val="7"/>
  </w:num>
  <w:num w:numId="11">
    <w:abstractNumId w:val="6"/>
  </w:num>
  <w:num w:numId="12">
    <w:abstractNumId w:val="9"/>
  </w:num>
  <w:num w:numId="13">
    <w:abstractNumId w:val="16"/>
  </w:num>
  <w:num w:numId="14">
    <w:abstractNumId w:val="19"/>
  </w:num>
  <w:num w:numId="15">
    <w:abstractNumId w:val="4"/>
  </w:num>
  <w:num w:numId="16">
    <w:abstractNumId w:val="15"/>
  </w:num>
  <w:num w:numId="17">
    <w:abstractNumId w:val="18"/>
  </w:num>
  <w:num w:numId="18">
    <w:abstractNumId w:val="13"/>
  </w:num>
  <w:num w:numId="19">
    <w:abstractNumId w:val="12"/>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EA"/>
    <w:rsid w:val="0000164E"/>
    <w:rsid w:val="00002505"/>
    <w:rsid w:val="00004C29"/>
    <w:rsid w:val="0000702C"/>
    <w:rsid w:val="00007945"/>
    <w:rsid w:val="0001114A"/>
    <w:rsid w:val="00011EF7"/>
    <w:rsid w:val="00021BBF"/>
    <w:rsid w:val="000333E5"/>
    <w:rsid w:val="00033489"/>
    <w:rsid w:val="00034964"/>
    <w:rsid w:val="00035362"/>
    <w:rsid w:val="00035929"/>
    <w:rsid w:val="00036C66"/>
    <w:rsid w:val="00047DCB"/>
    <w:rsid w:val="00051597"/>
    <w:rsid w:val="00051B31"/>
    <w:rsid w:val="0006236C"/>
    <w:rsid w:val="00066C59"/>
    <w:rsid w:val="00077C6C"/>
    <w:rsid w:val="000815DE"/>
    <w:rsid w:val="000A5CE3"/>
    <w:rsid w:val="000A7D99"/>
    <w:rsid w:val="000B2B36"/>
    <w:rsid w:val="000C002D"/>
    <w:rsid w:val="000C0B4E"/>
    <w:rsid w:val="000C284B"/>
    <w:rsid w:val="000C6F69"/>
    <w:rsid w:val="000D016E"/>
    <w:rsid w:val="000D1F89"/>
    <w:rsid w:val="000D774E"/>
    <w:rsid w:val="000E1A4A"/>
    <w:rsid w:val="000E283E"/>
    <w:rsid w:val="000E2939"/>
    <w:rsid w:val="000E5088"/>
    <w:rsid w:val="000F1008"/>
    <w:rsid w:val="000F18F8"/>
    <w:rsid w:val="000F25A4"/>
    <w:rsid w:val="000F41FB"/>
    <w:rsid w:val="000F4845"/>
    <w:rsid w:val="000F5C7E"/>
    <w:rsid w:val="0010222A"/>
    <w:rsid w:val="0011006B"/>
    <w:rsid w:val="00110699"/>
    <w:rsid w:val="001106F5"/>
    <w:rsid w:val="001112A0"/>
    <w:rsid w:val="0011681C"/>
    <w:rsid w:val="001234E2"/>
    <w:rsid w:val="00124DF8"/>
    <w:rsid w:val="00124E31"/>
    <w:rsid w:val="00133222"/>
    <w:rsid w:val="00143955"/>
    <w:rsid w:val="00146E79"/>
    <w:rsid w:val="00150FD2"/>
    <w:rsid w:val="0015540C"/>
    <w:rsid w:val="0016005F"/>
    <w:rsid w:val="00160B50"/>
    <w:rsid w:val="00165003"/>
    <w:rsid w:val="00170C35"/>
    <w:rsid w:val="00180D5B"/>
    <w:rsid w:val="001823D3"/>
    <w:rsid w:val="0018633B"/>
    <w:rsid w:val="00186C37"/>
    <w:rsid w:val="00187105"/>
    <w:rsid w:val="0019050F"/>
    <w:rsid w:val="001907B6"/>
    <w:rsid w:val="00192AF4"/>
    <w:rsid w:val="0019438E"/>
    <w:rsid w:val="001950DE"/>
    <w:rsid w:val="001978CC"/>
    <w:rsid w:val="001A0464"/>
    <w:rsid w:val="001A4360"/>
    <w:rsid w:val="001A6A1B"/>
    <w:rsid w:val="001B0A10"/>
    <w:rsid w:val="001B0DDE"/>
    <w:rsid w:val="001B3991"/>
    <w:rsid w:val="001B419B"/>
    <w:rsid w:val="001B53D0"/>
    <w:rsid w:val="001D3622"/>
    <w:rsid w:val="001D6ED5"/>
    <w:rsid w:val="001D7542"/>
    <w:rsid w:val="001E02F9"/>
    <w:rsid w:val="001E31DA"/>
    <w:rsid w:val="001E78C5"/>
    <w:rsid w:val="001E7FDA"/>
    <w:rsid w:val="001F7F2C"/>
    <w:rsid w:val="0020154E"/>
    <w:rsid w:val="00205A2E"/>
    <w:rsid w:val="00205C5A"/>
    <w:rsid w:val="00206625"/>
    <w:rsid w:val="00211E8D"/>
    <w:rsid w:val="00213C77"/>
    <w:rsid w:val="002142BE"/>
    <w:rsid w:val="00221813"/>
    <w:rsid w:val="0024407C"/>
    <w:rsid w:val="00247DA0"/>
    <w:rsid w:val="002507A4"/>
    <w:rsid w:val="00251EB0"/>
    <w:rsid w:val="0025411F"/>
    <w:rsid w:val="00255FBF"/>
    <w:rsid w:val="00256C3F"/>
    <w:rsid w:val="002635FE"/>
    <w:rsid w:val="00263AD6"/>
    <w:rsid w:val="00263AEB"/>
    <w:rsid w:val="00264366"/>
    <w:rsid w:val="002660FA"/>
    <w:rsid w:val="00273584"/>
    <w:rsid w:val="00283C12"/>
    <w:rsid w:val="0028444A"/>
    <w:rsid w:val="00286769"/>
    <w:rsid w:val="00287758"/>
    <w:rsid w:val="00287E4D"/>
    <w:rsid w:val="0029558F"/>
    <w:rsid w:val="00295600"/>
    <w:rsid w:val="002A182C"/>
    <w:rsid w:val="002A26D6"/>
    <w:rsid w:val="002B51B7"/>
    <w:rsid w:val="002B642A"/>
    <w:rsid w:val="002C6478"/>
    <w:rsid w:val="002C6C9B"/>
    <w:rsid w:val="002C7630"/>
    <w:rsid w:val="002D27FF"/>
    <w:rsid w:val="002D381D"/>
    <w:rsid w:val="002E4202"/>
    <w:rsid w:val="002E4627"/>
    <w:rsid w:val="002E472D"/>
    <w:rsid w:val="002E4871"/>
    <w:rsid w:val="002F013C"/>
    <w:rsid w:val="002F3945"/>
    <w:rsid w:val="002F40B3"/>
    <w:rsid w:val="002F61F9"/>
    <w:rsid w:val="0030043F"/>
    <w:rsid w:val="00300692"/>
    <w:rsid w:val="00303725"/>
    <w:rsid w:val="00306154"/>
    <w:rsid w:val="00306177"/>
    <w:rsid w:val="0031160C"/>
    <w:rsid w:val="003206A4"/>
    <w:rsid w:val="00320985"/>
    <w:rsid w:val="00326E94"/>
    <w:rsid w:val="0033703A"/>
    <w:rsid w:val="00340424"/>
    <w:rsid w:val="00341229"/>
    <w:rsid w:val="003468E2"/>
    <w:rsid w:val="0036166E"/>
    <w:rsid w:val="00361DCA"/>
    <w:rsid w:val="0036268D"/>
    <w:rsid w:val="00364291"/>
    <w:rsid w:val="00367A4D"/>
    <w:rsid w:val="003707B3"/>
    <w:rsid w:val="00374E23"/>
    <w:rsid w:val="00377E70"/>
    <w:rsid w:val="00382219"/>
    <w:rsid w:val="00384C0B"/>
    <w:rsid w:val="003932A5"/>
    <w:rsid w:val="00394020"/>
    <w:rsid w:val="0039403E"/>
    <w:rsid w:val="003A0C67"/>
    <w:rsid w:val="003A4B26"/>
    <w:rsid w:val="003A700E"/>
    <w:rsid w:val="003B3536"/>
    <w:rsid w:val="003C686B"/>
    <w:rsid w:val="003C6D9C"/>
    <w:rsid w:val="003D2072"/>
    <w:rsid w:val="003D6AEF"/>
    <w:rsid w:val="003E0504"/>
    <w:rsid w:val="003E16F1"/>
    <w:rsid w:val="003E2AFD"/>
    <w:rsid w:val="003E3664"/>
    <w:rsid w:val="003E4AB7"/>
    <w:rsid w:val="003E537D"/>
    <w:rsid w:val="003E5BD7"/>
    <w:rsid w:val="003E6320"/>
    <w:rsid w:val="003F43BF"/>
    <w:rsid w:val="004009E7"/>
    <w:rsid w:val="0041026A"/>
    <w:rsid w:val="00410875"/>
    <w:rsid w:val="004109F0"/>
    <w:rsid w:val="00410D6E"/>
    <w:rsid w:val="00414239"/>
    <w:rsid w:val="00414349"/>
    <w:rsid w:val="00414FA0"/>
    <w:rsid w:val="0042301B"/>
    <w:rsid w:val="004325B3"/>
    <w:rsid w:val="00434A6F"/>
    <w:rsid w:val="00435957"/>
    <w:rsid w:val="0044034C"/>
    <w:rsid w:val="0044093D"/>
    <w:rsid w:val="00443406"/>
    <w:rsid w:val="00445ED8"/>
    <w:rsid w:val="00452D1B"/>
    <w:rsid w:val="00453B77"/>
    <w:rsid w:val="0045431F"/>
    <w:rsid w:val="00454790"/>
    <w:rsid w:val="00455B67"/>
    <w:rsid w:val="004570D6"/>
    <w:rsid w:val="00461157"/>
    <w:rsid w:val="00463BE3"/>
    <w:rsid w:val="004650CE"/>
    <w:rsid w:val="0046653A"/>
    <w:rsid w:val="00466D73"/>
    <w:rsid w:val="00470360"/>
    <w:rsid w:val="0047164C"/>
    <w:rsid w:val="004732FC"/>
    <w:rsid w:val="00476280"/>
    <w:rsid w:val="00482353"/>
    <w:rsid w:val="00486851"/>
    <w:rsid w:val="00486D0F"/>
    <w:rsid w:val="004908CE"/>
    <w:rsid w:val="00492E6E"/>
    <w:rsid w:val="004961F1"/>
    <w:rsid w:val="004A1B6E"/>
    <w:rsid w:val="004A29AB"/>
    <w:rsid w:val="004A46A3"/>
    <w:rsid w:val="004B1F0F"/>
    <w:rsid w:val="004B2BA2"/>
    <w:rsid w:val="004C0029"/>
    <w:rsid w:val="004C665D"/>
    <w:rsid w:val="004D2C09"/>
    <w:rsid w:val="004E3300"/>
    <w:rsid w:val="004E4B4C"/>
    <w:rsid w:val="004E5EE2"/>
    <w:rsid w:val="004F6D95"/>
    <w:rsid w:val="005001D9"/>
    <w:rsid w:val="00500D26"/>
    <w:rsid w:val="005040AF"/>
    <w:rsid w:val="00506582"/>
    <w:rsid w:val="00512C18"/>
    <w:rsid w:val="00521742"/>
    <w:rsid w:val="00524A55"/>
    <w:rsid w:val="005369D6"/>
    <w:rsid w:val="0054095C"/>
    <w:rsid w:val="00542E22"/>
    <w:rsid w:val="00545DCC"/>
    <w:rsid w:val="00567846"/>
    <w:rsid w:val="005722D5"/>
    <w:rsid w:val="00572EDB"/>
    <w:rsid w:val="00581BD4"/>
    <w:rsid w:val="00582193"/>
    <w:rsid w:val="005821D2"/>
    <w:rsid w:val="00583F92"/>
    <w:rsid w:val="00592994"/>
    <w:rsid w:val="00597BEE"/>
    <w:rsid w:val="005A7C88"/>
    <w:rsid w:val="005B344F"/>
    <w:rsid w:val="005C3295"/>
    <w:rsid w:val="005C7792"/>
    <w:rsid w:val="005D1AB0"/>
    <w:rsid w:val="005D3713"/>
    <w:rsid w:val="005D3D5D"/>
    <w:rsid w:val="005E4C68"/>
    <w:rsid w:val="005F6EDA"/>
    <w:rsid w:val="00603A12"/>
    <w:rsid w:val="006062CF"/>
    <w:rsid w:val="00616BEB"/>
    <w:rsid w:val="0062065A"/>
    <w:rsid w:val="00622E60"/>
    <w:rsid w:val="0062588D"/>
    <w:rsid w:val="00627B35"/>
    <w:rsid w:val="00630C93"/>
    <w:rsid w:val="00635CA3"/>
    <w:rsid w:val="006405C3"/>
    <w:rsid w:val="00643E1E"/>
    <w:rsid w:val="0064530A"/>
    <w:rsid w:val="00652E8C"/>
    <w:rsid w:val="00655E6E"/>
    <w:rsid w:val="0066034B"/>
    <w:rsid w:val="006606B1"/>
    <w:rsid w:val="006629BF"/>
    <w:rsid w:val="006637EA"/>
    <w:rsid w:val="00681B13"/>
    <w:rsid w:val="00683291"/>
    <w:rsid w:val="006847D2"/>
    <w:rsid w:val="006863A1"/>
    <w:rsid w:val="006911D4"/>
    <w:rsid w:val="006918C2"/>
    <w:rsid w:val="006973C3"/>
    <w:rsid w:val="006A00F8"/>
    <w:rsid w:val="006A2DB6"/>
    <w:rsid w:val="006B1FBA"/>
    <w:rsid w:val="006B4EB9"/>
    <w:rsid w:val="006B5790"/>
    <w:rsid w:val="006C148A"/>
    <w:rsid w:val="006C5004"/>
    <w:rsid w:val="006D594D"/>
    <w:rsid w:val="006D71B7"/>
    <w:rsid w:val="006E2C46"/>
    <w:rsid w:val="006E3FB6"/>
    <w:rsid w:val="006F02DC"/>
    <w:rsid w:val="006F02ED"/>
    <w:rsid w:val="006F5B68"/>
    <w:rsid w:val="006F6DE0"/>
    <w:rsid w:val="006F7EA9"/>
    <w:rsid w:val="0070790A"/>
    <w:rsid w:val="00710CA4"/>
    <w:rsid w:val="007204B2"/>
    <w:rsid w:val="0072064E"/>
    <w:rsid w:val="0072485A"/>
    <w:rsid w:val="00727948"/>
    <w:rsid w:val="007307DC"/>
    <w:rsid w:val="00731E10"/>
    <w:rsid w:val="00736587"/>
    <w:rsid w:val="00737BBD"/>
    <w:rsid w:val="00742696"/>
    <w:rsid w:val="00746BB5"/>
    <w:rsid w:val="00750059"/>
    <w:rsid w:val="00751376"/>
    <w:rsid w:val="00752656"/>
    <w:rsid w:val="00762D1C"/>
    <w:rsid w:val="00764159"/>
    <w:rsid w:val="007712F6"/>
    <w:rsid w:val="00775F2F"/>
    <w:rsid w:val="00781CA9"/>
    <w:rsid w:val="00782D79"/>
    <w:rsid w:val="0079042D"/>
    <w:rsid w:val="00796351"/>
    <w:rsid w:val="007976DD"/>
    <w:rsid w:val="007A0C69"/>
    <w:rsid w:val="007A45F6"/>
    <w:rsid w:val="007B13BC"/>
    <w:rsid w:val="007B57E1"/>
    <w:rsid w:val="007B60CC"/>
    <w:rsid w:val="007C076A"/>
    <w:rsid w:val="007C2BC8"/>
    <w:rsid w:val="007C381C"/>
    <w:rsid w:val="007C6375"/>
    <w:rsid w:val="007D2139"/>
    <w:rsid w:val="007D4E5B"/>
    <w:rsid w:val="007D6321"/>
    <w:rsid w:val="007D6ABD"/>
    <w:rsid w:val="007E126A"/>
    <w:rsid w:val="007E3BCC"/>
    <w:rsid w:val="007F4774"/>
    <w:rsid w:val="00801A3E"/>
    <w:rsid w:val="00801B35"/>
    <w:rsid w:val="00803D2A"/>
    <w:rsid w:val="00804367"/>
    <w:rsid w:val="00811452"/>
    <w:rsid w:val="00812329"/>
    <w:rsid w:val="0081272A"/>
    <w:rsid w:val="00815570"/>
    <w:rsid w:val="008223FB"/>
    <w:rsid w:val="00827BE9"/>
    <w:rsid w:val="00832D20"/>
    <w:rsid w:val="0083788D"/>
    <w:rsid w:val="00840EF6"/>
    <w:rsid w:val="00840F05"/>
    <w:rsid w:val="0084430B"/>
    <w:rsid w:val="0084584B"/>
    <w:rsid w:val="00847E10"/>
    <w:rsid w:val="00850AFA"/>
    <w:rsid w:val="00850BF1"/>
    <w:rsid w:val="008524AD"/>
    <w:rsid w:val="00865398"/>
    <w:rsid w:val="00865550"/>
    <w:rsid w:val="00870F2D"/>
    <w:rsid w:val="0087267F"/>
    <w:rsid w:val="00876E5D"/>
    <w:rsid w:val="00882BA7"/>
    <w:rsid w:val="008879B7"/>
    <w:rsid w:val="00891AA7"/>
    <w:rsid w:val="00896445"/>
    <w:rsid w:val="00896D1B"/>
    <w:rsid w:val="008A0D80"/>
    <w:rsid w:val="008A1035"/>
    <w:rsid w:val="008A51C3"/>
    <w:rsid w:val="008A5C25"/>
    <w:rsid w:val="008A63BD"/>
    <w:rsid w:val="008A6F40"/>
    <w:rsid w:val="008A70E2"/>
    <w:rsid w:val="008A74BC"/>
    <w:rsid w:val="008B19EE"/>
    <w:rsid w:val="008B6847"/>
    <w:rsid w:val="008C3B79"/>
    <w:rsid w:val="008C5B00"/>
    <w:rsid w:val="008D2E7B"/>
    <w:rsid w:val="008D3B83"/>
    <w:rsid w:val="008D425E"/>
    <w:rsid w:val="008D51D1"/>
    <w:rsid w:val="008D635D"/>
    <w:rsid w:val="008D69D6"/>
    <w:rsid w:val="008E1029"/>
    <w:rsid w:val="008F3781"/>
    <w:rsid w:val="008F3987"/>
    <w:rsid w:val="008F3F3D"/>
    <w:rsid w:val="009015AD"/>
    <w:rsid w:val="00902E70"/>
    <w:rsid w:val="00913582"/>
    <w:rsid w:val="00914E4A"/>
    <w:rsid w:val="00916680"/>
    <w:rsid w:val="00922A0A"/>
    <w:rsid w:val="00922DE4"/>
    <w:rsid w:val="00922FDD"/>
    <w:rsid w:val="009279D1"/>
    <w:rsid w:val="00930325"/>
    <w:rsid w:val="0093046A"/>
    <w:rsid w:val="00932145"/>
    <w:rsid w:val="009323F1"/>
    <w:rsid w:val="00933D97"/>
    <w:rsid w:val="00934666"/>
    <w:rsid w:val="0094270B"/>
    <w:rsid w:val="00955645"/>
    <w:rsid w:val="009573FE"/>
    <w:rsid w:val="00960B69"/>
    <w:rsid w:val="0096432D"/>
    <w:rsid w:val="0097403A"/>
    <w:rsid w:val="00976D4D"/>
    <w:rsid w:val="0098014A"/>
    <w:rsid w:val="00980E6C"/>
    <w:rsid w:val="009832C4"/>
    <w:rsid w:val="00986943"/>
    <w:rsid w:val="00993978"/>
    <w:rsid w:val="009A6198"/>
    <w:rsid w:val="009B0FC8"/>
    <w:rsid w:val="009B12D1"/>
    <w:rsid w:val="009B17D6"/>
    <w:rsid w:val="009B1B05"/>
    <w:rsid w:val="009B4DA8"/>
    <w:rsid w:val="009B67DD"/>
    <w:rsid w:val="009B7090"/>
    <w:rsid w:val="009C25C5"/>
    <w:rsid w:val="009C4DC9"/>
    <w:rsid w:val="009D0AB1"/>
    <w:rsid w:val="009D0BE1"/>
    <w:rsid w:val="009D0D2D"/>
    <w:rsid w:val="009D1546"/>
    <w:rsid w:val="009D1887"/>
    <w:rsid w:val="009D5852"/>
    <w:rsid w:val="009E4948"/>
    <w:rsid w:val="009F11A6"/>
    <w:rsid w:val="009F129E"/>
    <w:rsid w:val="009F1567"/>
    <w:rsid w:val="009F52E4"/>
    <w:rsid w:val="00A1127E"/>
    <w:rsid w:val="00A14B54"/>
    <w:rsid w:val="00A324F7"/>
    <w:rsid w:val="00A32DDB"/>
    <w:rsid w:val="00A332B8"/>
    <w:rsid w:val="00A33C34"/>
    <w:rsid w:val="00A34575"/>
    <w:rsid w:val="00A402CC"/>
    <w:rsid w:val="00A40C03"/>
    <w:rsid w:val="00A4135B"/>
    <w:rsid w:val="00A55B63"/>
    <w:rsid w:val="00A56258"/>
    <w:rsid w:val="00A57C60"/>
    <w:rsid w:val="00A63B35"/>
    <w:rsid w:val="00A756FC"/>
    <w:rsid w:val="00A80C6E"/>
    <w:rsid w:val="00A82761"/>
    <w:rsid w:val="00A84202"/>
    <w:rsid w:val="00A86EEA"/>
    <w:rsid w:val="00A91827"/>
    <w:rsid w:val="00A97D2E"/>
    <w:rsid w:val="00AA4162"/>
    <w:rsid w:val="00AA4401"/>
    <w:rsid w:val="00AA5D53"/>
    <w:rsid w:val="00AA77D3"/>
    <w:rsid w:val="00AB0228"/>
    <w:rsid w:val="00AB2B7A"/>
    <w:rsid w:val="00AC21AE"/>
    <w:rsid w:val="00AD0A68"/>
    <w:rsid w:val="00AD3CB5"/>
    <w:rsid w:val="00AD45B5"/>
    <w:rsid w:val="00AD614F"/>
    <w:rsid w:val="00AE0617"/>
    <w:rsid w:val="00AE1987"/>
    <w:rsid w:val="00AE6034"/>
    <w:rsid w:val="00AF28BA"/>
    <w:rsid w:val="00AF2A3A"/>
    <w:rsid w:val="00AF347D"/>
    <w:rsid w:val="00AF3D23"/>
    <w:rsid w:val="00B0486D"/>
    <w:rsid w:val="00B115DC"/>
    <w:rsid w:val="00B13676"/>
    <w:rsid w:val="00B20990"/>
    <w:rsid w:val="00B234A3"/>
    <w:rsid w:val="00B27DDE"/>
    <w:rsid w:val="00B33E07"/>
    <w:rsid w:val="00B34903"/>
    <w:rsid w:val="00B3593D"/>
    <w:rsid w:val="00B3723F"/>
    <w:rsid w:val="00B40B32"/>
    <w:rsid w:val="00B451D9"/>
    <w:rsid w:val="00B460EE"/>
    <w:rsid w:val="00B531F1"/>
    <w:rsid w:val="00B60715"/>
    <w:rsid w:val="00B727AB"/>
    <w:rsid w:val="00B73C4B"/>
    <w:rsid w:val="00B7640D"/>
    <w:rsid w:val="00B8141A"/>
    <w:rsid w:val="00B81B67"/>
    <w:rsid w:val="00B826F1"/>
    <w:rsid w:val="00B900C2"/>
    <w:rsid w:val="00B948CA"/>
    <w:rsid w:val="00B95196"/>
    <w:rsid w:val="00B952E8"/>
    <w:rsid w:val="00B96815"/>
    <w:rsid w:val="00BB0920"/>
    <w:rsid w:val="00BD016E"/>
    <w:rsid w:val="00BD0FCD"/>
    <w:rsid w:val="00BD1A03"/>
    <w:rsid w:val="00BD259E"/>
    <w:rsid w:val="00BD7E39"/>
    <w:rsid w:val="00BE0769"/>
    <w:rsid w:val="00BE19C6"/>
    <w:rsid w:val="00BE68EC"/>
    <w:rsid w:val="00BE7051"/>
    <w:rsid w:val="00BF08F3"/>
    <w:rsid w:val="00BF14EA"/>
    <w:rsid w:val="00BF1A60"/>
    <w:rsid w:val="00BF246D"/>
    <w:rsid w:val="00BF2D8E"/>
    <w:rsid w:val="00BF36BB"/>
    <w:rsid w:val="00BF4047"/>
    <w:rsid w:val="00C0171D"/>
    <w:rsid w:val="00C02A23"/>
    <w:rsid w:val="00C06D3A"/>
    <w:rsid w:val="00C11453"/>
    <w:rsid w:val="00C16CFF"/>
    <w:rsid w:val="00C177D0"/>
    <w:rsid w:val="00C21A64"/>
    <w:rsid w:val="00C23271"/>
    <w:rsid w:val="00C34808"/>
    <w:rsid w:val="00C34D60"/>
    <w:rsid w:val="00C40968"/>
    <w:rsid w:val="00C50644"/>
    <w:rsid w:val="00C5795C"/>
    <w:rsid w:val="00C71A3D"/>
    <w:rsid w:val="00C748C2"/>
    <w:rsid w:val="00C76040"/>
    <w:rsid w:val="00C83D97"/>
    <w:rsid w:val="00C83E25"/>
    <w:rsid w:val="00C85814"/>
    <w:rsid w:val="00C93B28"/>
    <w:rsid w:val="00CA05D6"/>
    <w:rsid w:val="00CA1DF8"/>
    <w:rsid w:val="00CB692A"/>
    <w:rsid w:val="00CC17A2"/>
    <w:rsid w:val="00CC1D2E"/>
    <w:rsid w:val="00CC22F2"/>
    <w:rsid w:val="00CC2716"/>
    <w:rsid w:val="00CC711E"/>
    <w:rsid w:val="00CC795D"/>
    <w:rsid w:val="00CD4A1E"/>
    <w:rsid w:val="00CE5978"/>
    <w:rsid w:val="00D00369"/>
    <w:rsid w:val="00D0110E"/>
    <w:rsid w:val="00D011E8"/>
    <w:rsid w:val="00D034E8"/>
    <w:rsid w:val="00D06EE8"/>
    <w:rsid w:val="00D07439"/>
    <w:rsid w:val="00D14173"/>
    <w:rsid w:val="00D15007"/>
    <w:rsid w:val="00D155D1"/>
    <w:rsid w:val="00D15C5F"/>
    <w:rsid w:val="00D20B06"/>
    <w:rsid w:val="00D328F9"/>
    <w:rsid w:val="00D37251"/>
    <w:rsid w:val="00D41518"/>
    <w:rsid w:val="00D41F74"/>
    <w:rsid w:val="00D47116"/>
    <w:rsid w:val="00D47A2F"/>
    <w:rsid w:val="00D52B40"/>
    <w:rsid w:val="00D5338C"/>
    <w:rsid w:val="00D57D3D"/>
    <w:rsid w:val="00D623F4"/>
    <w:rsid w:val="00D6257B"/>
    <w:rsid w:val="00D6578C"/>
    <w:rsid w:val="00D659C4"/>
    <w:rsid w:val="00D67E8E"/>
    <w:rsid w:val="00D70B76"/>
    <w:rsid w:val="00D74447"/>
    <w:rsid w:val="00D7499E"/>
    <w:rsid w:val="00D84263"/>
    <w:rsid w:val="00D86C08"/>
    <w:rsid w:val="00D92AA6"/>
    <w:rsid w:val="00D97663"/>
    <w:rsid w:val="00DA163F"/>
    <w:rsid w:val="00DA57EB"/>
    <w:rsid w:val="00DA5A86"/>
    <w:rsid w:val="00DB1454"/>
    <w:rsid w:val="00DB55A5"/>
    <w:rsid w:val="00DB5861"/>
    <w:rsid w:val="00DB68EF"/>
    <w:rsid w:val="00DB75B0"/>
    <w:rsid w:val="00DC410E"/>
    <w:rsid w:val="00DD08A5"/>
    <w:rsid w:val="00DD2FD9"/>
    <w:rsid w:val="00DF0040"/>
    <w:rsid w:val="00DF0F96"/>
    <w:rsid w:val="00DF1D01"/>
    <w:rsid w:val="00DF6585"/>
    <w:rsid w:val="00E032F3"/>
    <w:rsid w:val="00E03BD7"/>
    <w:rsid w:val="00E05B5D"/>
    <w:rsid w:val="00E11AFA"/>
    <w:rsid w:val="00E168A2"/>
    <w:rsid w:val="00E16F45"/>
    <w:rsid w:val="00E21658"/>
    <w:rsid w:val="00E21A1D"/>
    <w:rsid w:val="00E22640"/>
    <w:rsid w:val="00E25C85"/>
    <w:rsid w:val="00E374C3"/>
    <w:rsid w:val="00E376EA"/>
    <w:rsid w:val="00E42AC3"/>
    <w:rsid w:val="00E43904"/>
    <w:rsid w:val="00E45B7B"/>
    <w:rsid w:val="00E51A61"/>
    <w:rsid w:val="00E53293"/>
    <w:rsid w:val="00E55C3B"/>
    <w:rsid w:val="00E57D6A"/>
    <w:rsid w:val="00E62001"/>
    <w:rsid w:val="00E64C9C"/>
    <w:rsid w:val="00E65D17"/>
    <w:rsid w:val="00E70450"/>
    <w:rsid w:val="00E71EF9"/>
    <w:rsid w:val="00E74B32"/>
    <w:rsid w:val="00E75B67"/>
    <w:rsid w:val="00E769A2"/>
    <w:rsid w:val="00E83749"/>
    <w:rsid w:val="00E8377F"/>
    <w:rsid w:val="00E844CB"/>
    <w:rsid w:val="00E865F8"/>
    <w:rsid w:val="00E90C36"/>
    <w:rsid w:val="00E91731"/>
    <w:rsid w:val="00E933D3"/>
    <w:rsid w:val="00E952AC"/>
    <w:rsid w:val="00EA0589"/>
    <w:rsid w:val="00EA1552"/>
    <w:rsid w:val="00EA20E6"/>
    <w:rsid w:val="00EA7C66"/>
    <w:rsid w:val="00EB24C5"/>
    <w:rsid w:val="00EC0A4E"/>
    <w:rsid w:val="00EC18A9"/>
    <w:rsid w:val="00EC1965"/>
    <w:rsid w:val="00EC209A"/>
    <w:rsid w:val="00EC46F1"/>
    <w:rsid w:val="00EC503E"/>
    <w:rsid w:val="00EC51FF"/>
    <w:rsid w:val="00ED2062"/>
    <w:rsid w:val="00ED2642"/>
    <w:rsid w:val="00ED26A2"/>
    <w:rsid w:val="00ED2E55"/>
    <w:rsid w:val="00ED3DBD"/>
    <w:rsid w:val="00ED4632"/>
    <w:rsid w:val="00ED50B1"/>
    <w:rsid w:val="00EE135E"/>
    <w:rsid w:val="00EE3F6C"/>
    <w:rsid w:val="00EE40B9"/>
    <w:rsid w:val="00EE597C"/>
    <w:rsid w:val="00EE6326"/>
    <w:rsid w:val="00EF55C6"/>
    <w:rsid w:val="00F026F4"/>
    <w:rsid w:val="00F06E3C"/>
    <w:rsid w:val="00F103B1"/>
    <w:rsid w:val="00F12194"/>
    <w:rsid w:val="00F1459F"/>
    <w:rsid w:val="00F167A2"/>
    <w:rsid w:val="00F21A33"/>
    <w:rsid w:val="00F223D3"/>
    <w:rsid w:val="00F26CDC"/>
    <w:rsid w:val="00F3084B"/>
    <w:rsid w:val="00F42BF8"/>
    <w:rsid w:val="00F473B4"/>
    <w:rsid w:val="00F47A86"/>
    <w:rsid w:val="00F47AAC"/>
    <w:rsid w:val="00F520E8"/>
    <w:rsid w:val="00F523BF"/>
    <w:rsid w:val="00F525BD"/>
    <w:rsid w:val="00F536F1"/>
    <w:rsid w:val="00F72EF2"/>
    <w:rsid w:val="00F73011"/>
    <w:rsid w:val="00F74435"/>
    <w:rsid w:val="00F748BD"/>
    <w:rsid w:val="00F77A64"/>
    <w:rsid w:val="00F806BC"/>
    <w:rsid w:val="00F80BAC"/>
    <w:rsid w:val="00F81744"/>
    <w:rsid w:val="00F82D10"/>
    <w:rsid w:val="00F83609"/>
    <w:rsid w:val="00F85303"/>
    <w:rsid w:val="00F87746"/>
    <w:rsid w:val="00F9545E"/>
    <w:rsid w:val="00F96D59"/>
    <w:rsid w:val="00FA7C55"/>
    <w:rsid w:val="00FB043B"/>
    <w:rsid w:val="00FB10F2"/>
    <w:rsid w:val="00FB7014"/>
    <w:rsid w:val="00FC5EC9"/>
    <w:rsid w:val="00FC5F22"/>
    <w:rsid w:val="00FC7480"/>
    <w:rsid w:val="00FD162E"/>
    <w:rsid w:val="00FD2937"/>
    <w:rsid w:val="00FD308F"/>
    <w:rsid w:val="00FD65F2"/>
    <w:rsid w:val="00FE2B71"/>
    <w:rsid w:val="00FE2BED"/>
    <w:rsid w:val="00FF4D58"/>
    <w:rsid w:val="00FF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4C63"/>
  <w15:chartTrackingRefBased/>
  <w15:docId w15:val="{5E2B4FBD-BB90-419E-88D7-11A9ED62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EA"/>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14EA"/>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aliases w:val="thu,List Paragraph1,Norm,Paragraph,VNA - List Paragraph,List Paragraph 1,1.,bullet 1,bullet,abc,Đoạn của Danh sách,List Paragraph11,Colorful List - Accent 11"/>
    <w:basedOn w:val="Normal"/>
    <w:link w:val="ListParagraphChar"/>
    <w:uiPriority w:val="34"/>
    <w:qFormat/>
    <w:rsid w:val="00BF14EA"/>
    <w:pPr>
      <w:ind w:left="720"/>
      <w:contextualSpacing/>
    </w:pPr>
  </w:style>
  <w:style w:type="table" w:styleId="TableGrid">
    <w:name w:val="Table Grid"/>
    <w:basedOn w:val="TableNormal"/>
    <w:uiPriority w:val="59"/>
    <w:rsid w:val="00BF1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0B50"/>
    <w:rPr>
      <w:sz w:val="16"/>
      <w:szCs w:val="16"/>
    </w:rPr>
  </w:style>
  <w:style w:type="paragraph" w:styleId="CommentText">
    <w:name w:val="annotation text"/>
    <w:basedOn w:val="Normal"/>
    <w:link w:val="CommentTextChar"/>
    <w:uiPriority w:val="99"/>
    <w:semiHidden/>
    <w:unhideWhenUsed/>
    <w:rsid w:val="00160B50"/>
    <w:rPr>
      <w:sz w:val="20"/>
      <w:szCs w:val="20"/>
    </w:rPr>
  </w:style>
  <w:style w:type="character" w:customStyle="1" w:styleId="CommentTextChar">
    <w:name w:val="Comment Text Char"/>
    <w:basedOn w:val="DefaultParagraphFont"/>
    <w:link w:val="CommentText"/>
    <w:uiPriority w:val="99"/>
    <w:semiHidden/>
    <w:rsid w:val="00160B50"/>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60B50"/>
    <w:rPr>
      <w:b/>
      <w:bCs/>
    </w:rPr>
  </w:style>
  <w:style w:type="character" w:customStyle="1" w:styleId="CommentSubjectChar">
    <w:name w:val="Comment Subject Char"/>
    <w:basedOn w:val="CommentTextChar"/>
    <w:link w:val="CommentSubject"/>
    <w:uiPriority w:val="99"/>
    <w:semiHidden/>
    <w:rsid w:val="00160B50"/>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160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B50"/>
    <w:rPr>
      <w:rFonts w:ascii="Segoe UI" w:eastAsia="MS Mincho" w:hAnsi="Segoe UI" w:cs="Segoe UI"/>
      <w:sz w:val="18"/>
      <w:szCs w:val="18"/>
      <w:lang w:eastAsia="ja-JP"/>
    </w:rPr>
  </w:style>
  <w:style w:type="paragraph" w:styleId="Header">
    <w:name w:val="header"/>
    <w:basedOn w:val="Normal"/>
    <w:link w:val="HeaderChar"/>
    <w:uiPriority w:val="99"/>
    <w:unhideWhenUsed/>
    <w:rsid w:val="008F3987"/>
    <w:pPr>
      <w:tabs>
        <w:tab w:val="center" w:pos="4680"/>
        <w:tab w:val="right" w:pos="9360"/>
      </w:tabs>
    </w:pPr>
  </w:style>
  <w:style w:type="character" w:customStyle="1" w:styleId="HeaderChar">
    <w:name w:val="Header Char"/>
    <w:basedOn w:val="DefaultParagraphFont"/>
    <w:link w:val="Header"/>
    <w:uiPriority w:val="99"/>
    <w:rsid w:val="008F3987"/>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8F3987"/>
    <w:pPr>
      <w:tabs>
        <w:tab w:val="center" w:pos="4680"/>
        <w:tab w:val="right" w:pos="9360"/>
      </w:tabs>
    </w:pPr>
  </w:style>
  <w:style w:type="character" w:customStyle="1" w:styleId="FooterChar">
    <w:name w:val="Footer Char"/>
    <w:basedOn w:val="DefaultParagraphFont"/>
    <w:link w:val="Footer"/>
    <w:uiPriority w:val="99"/>
    <w:rsid w:val="008F3987"/>
    <w:rPr>
      <w:rFonts w:ascii="Times New Roman" w:eastAsia="MS Mincho" w:hAnsi="Times New Roman" w:cs="Times New Roman"/>
      <w:sz w:val="24"/>
      <w:szCs w:val="24"/>
      <w:lang w:eastAsia="ja-JP"/>
    </w:rPr>
  </w:style>
  <w:style w:type="paragraph" w:styleId="HTMLPreformatted">
    <w:name w:val="HTML Preformatted"/>
    <w:basedOn w:val="Normal"/>
    <w:link w:val="HTMLPreformattedChar"/>
    <w:uiPriority w:val="99"/>
    <w:unhideWhenUsed/>
    <w:rsid w:val="00F5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20E8"/>
    <w:rPr>
      <w:rFonts w:ascii="Courier New" w:eastAsia="Times New Roman" w:hAnsi="Courier New" w:cs="Courier New"/>
      <w:sz w:val="20"/>
      <w:szCs w:val="20"/>
      <w:lang w:eastAsia="ja-JP"/>
    </w:rPr>
  </w:style>
  <w:style w:type="character" w:customStyle="1" w:styleId="y2iqfc">
    <w:name w:val="y2iqfc"/>
    <w:basedOn w:val="DefaultParagraphFont"/>
    <w:rsid w:val="00F520E8"/>
  </w:style>
  <w:style w:type="character" w:styleId="Emphasis">
    <w:name w:val="Emphasis"/>
    <w:basedOn w:val="DefaultParagraphFont"/>
    <w:uiPriority w:val="20"/>
    <w:qFormat/>
    <w:rsid w:val="00832D20"/>
    <w:rPr>
      <w:i/>
      <w:iCs/>
    </w:rPr>
  </w:style>
  <w:style w:type="paragraph" w:styleId="NormalWeb">
    <w:name w:val="Normal (Web)"/>
    <w:basedOn w:val="Normal"/>
    <w:uiPriority w:val="99"/>
    <w:unhideWhenUsed/>
    <w:rsid w:val="00445ED8"/>
    <w:pPr>
      <w:spacing w:before="100" w:beforeAutospacing="1" w:after="100" w:afterAutospacing="1"/>
    </w:pPr>
    <w:rPr>
      <w:rFonts w:eastAsia="Times New Roman"/>
      <w:lang w:eastAsia="en-US"/>
    </w:rPr>
  </w:style>
  <w:style w:type="character" w:styleId="Strong">
    <w:name w:val="Strong"/>
    <w:basedOn w:val="DefaultParagraphFont"/>
    <w:uiPriority w:val="22"/>
    <w:qFormat/>
    <w:rsid w:val="00980E6C"/>
    <w:rPr>
      <w:b/>
      <w:bCs/>
    </w:rPr>
  </w:style>
  <w:style w:type="character" w:styleId="Hyperlink">
    <w:name w:val="Hyperlink"/>
    <w:basedOn w:val="DefaultParagraphFont"/>
    <w:uiPriority w:val="99"/>
    <w:unhideWhenUsed/>
    <w:rsid w:val="00C177D0"/>
    <w:rPr>
      <w:color w:val="0000FF"/>
      <w:u w:val="single"/>
    </w:rPr>
  </w:style>
  <w:style w:type="character" w:customStyle="1" w:styleId="ListParagraphChar">
    <w:name w:val="List Paragraph Char"/>
    <w:aliases w:val="thu Char,List Paragraph1 Char,Norm Char,Paragraph Char,VNA - List Paragraph Char,List Paragraph 1 Char,1. Char,bullet 1 Char,bullet Char,abc Char,Đoạn của Danh sách Char,List Paragraph11 Char,Colorful List - Accent 11 Char"/>
    <w:link w:val="ListParagraph"/>
    <w:uiPriority w:val="34"/>
    <w:qFormat/>
    <w:locked/>
    <w:rsid w:val="00C177D0"/>
    <w:rPr>
      <w:rFonts w:ascii="Times New Roman" w:eastAsia="MS Mincho" w:hAnsi="Times New Roman" w:cs="Times New Roman"/>
      <w:sz w:val="24"/>
      <w:szCs w:val="24"/>
      <w:lang w:eastAsia="ja-JP"/>
    </w:rPr>
  </w:style>
  <w:style w:type="character" w:styleId="UnresolvedMention">
    <w:name w:val="Unresolved Mention"/>
    <w:basedOn w:val="DefaultParagraphFont"/>
    <w:uiPriority w:val="99"/>
    <w:semiHidden/>
    <w:unhideWhenUsed/>
    <w:rsid w:val="00C1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85000">
      <w:bodyDiv w:val="1"/>
      <w:marLeft w:val="0"/>
      <w:marRight w:val="0"/>
      <w:marTop w:val="0"/>
      <w:marBottom w:val="0"/>
      <w:divBdr>
        <w:top w:val="none" w:sz="0" w:space="0" w:color="auto"/>
        <w:left w:val="none" w:sz="0" w:space="0" w:color="auto"/>
        <w:bottom w:val="none" w:sz="0" w:space="0" w:color="auto"/>
        <w:right w:val="none" w:sz="0" w:space="0" w:color="auto"/>
      </w:divBdr>
    </w:div>
    <w:div w:id="27686055">
      <w:bodyDiv w:val="1"/>
      <w:marLeft w:val="0"/>
      <w:marRight w:val="0"/>
      <w:marTop w:val="0"/>
      <w:marBottom w:val="0"/>
      <w:divBdr>
        <w:top w:val="none" w:sz="0" w:space="0" w:color="auto"/>
        <w:left w:val="none" w:sz="0" w:space="0" w:color="auto"/>
        <w:bottom w:val="none" w:sz="0" w:space="0" w:color="auto"/>
        <w:right w:val="none" w:sz="0" w:space="0" w:color="auto"/>
      </w:divBdr>
    </w:div>
    <w:div w:id="145631581">
      <w:bodyDiv w:val="1"/>
      <w:marLeft w:val="0"/>
      <w:marRight w:val="0"/>
      <w:marTop w:val="0"/>
      <w:marBottom w:val="0"/>
      <w:divBdr>
        <w:top w:val="none" w:sz="0" w:space="0" w:color="auto"/>
        <w:left w:val="none" w:sz="0" w:space="0" w:color="auto"/>
        <w:bottom w:val="none" w:sz="0" w:space="0" w:color="auto"/>
        <w:right w:val="none" w:sz="0" w:space="0" w:color="auto"/>
      </w:divBdr>
      <w:divsChild>
        <w:div w:id="303707127">
          <w:marLeft w:val="86"/>
          <w:marRight w:val="0"/>
          <w:marTop w:val="0"/>
          <w:marBottom w:val="0"/>
          <w:divBdr>
            <w:top w:val="none" w:sz="0" w:space="0" w:color="auto"/>
            <w:left w:val="none" w:sz="0" w:space="0" w:color="auto"/>
            <w:bottom w:val="none" w:sz="0" w:space="0" w:color="auto"/>
            <w:right w:val="none" w:sz="0" w:space="0" w:color="auto"/>
          </w:divBdr>
        </w:div>
        <w:div w:id="2017881407">
          <w:marLeft w:val="86"/>
          <w:marRight w:val="0"/>
          <w:marTop w:val="0"/>
          <w:marBottom w:val="0"/>
          <w:divBdr>
            <w:top w:val="none" w:sz="0" w:space="0" w:color="auto"/>
            <w:left w:val="none" w:sz="0" w:space="0" w:color="auto"/>
            <w:bottom w:val="none" w:sz="0" w:space="0" w:color="auto"/>
            <w:right w:val="none" w:sz="0" w:space="0" w:color="auto"/>
          </w:divBdr>
        </w:div>
        <w:div w:id="2137751201">
          <w:marLeft w:val="86"/>
          <w:marRight w:val="0"/>
          <w:marTop w:val="0"/>
          <w:marBottom w:val="0"/>
          <w:divBdr>
            <w:top w:val="none" w:sz="0" w:space="0" w:color="auto"/>
            <w:left w:val="none" w:sz="0" w:space="0" w:color="auto"/>
            <w:bottom w:val="none" w:sz="0" w:space="0" w:color="auto"/>
            <w:right w:val="none" w:sz="0" w:space="0" w:color="auto"/>
          </w:divBdr>
        </w:div>
      </w:divsChild>
    </w:div>
    <w:div w:id="153570450">
      <w:bodyDiv w:val="1"/>
      <w:marLeft w:val="0"/>
      <w:marRight w:val="0"/>
      <w:marTop w:val="0"/>
      <w:marBottom w:val="0"/>
      <w:divBdr>
        <w:top w:val="none" w:sz="0" w:space="0" w:color="auto"/>
        <w:left w:val="none" w:sz="0" w:space="0" w:color="auto"/>
        <w:bottom w:val="none" w:sz="0" w:space="0" w:color="auto"/>
        <w:right w:val="none" w:sz="0" w:space="0" w:color="auto"/>
      </w:divBdr>
      <w:divsChild>
        <w:div w:id="809325627">
          <w:marLeft w:val="86"/>
          <w:marRight w:val="0"/>
          <w:marTop w:val="0"/>
          <w:marBottom w:val="0"/>
          <w:divBdr>
            <w:top w:val="none" w:sz="0" w:space="0" w:color="auto"/>
            <w:left w:val="none" w:sz="0" w:space="0" w:color="auto"/>
            <w:bottom w:val="none" w:sz="0" w:space="0" w:color="auto"/>
            <w:right w:val="none" w:sz="0" w:space="0" w:color="auto"/>
          </w:divBdr>
        </w:div>
        <w:div w:id="629744909">
          <w:marLeft w:val="86"/>
          <w:marRight w:val="0"/>
          <w:marTop w:val="0"/>
          <w:marBottom w:val="0"/>
          <w:divBdr>
            <w:top w:val="none" w:sz="0" w:space="0" w:color="auto"/>
            <w:left w:val="none" w:sz="0" w:space="0" w:color="auto"/>
            <w:bottom w:val="none" w:sz="0" w:space="0" w:color="auto"/>
            <w:right w:val="none" w:sz="0" w:space="0" w:color="auto"/>
          </w:divBdr>
        </w:div>
      </w:divsChild>
    </w:div>
    <w:div w:id="167794891">
      <w:bodyDiv w:val="1"/>
      <w:marLeft w:val="0"/>
      <w:marRight w:val="0"/>
      <w:marTop w:val="0"/>
      <w:marBottom w:val="0"/>
      <w:divBdr>
        <w:top w:val="none" w:sz="0" w:space="0" w:color="auto"/>
        <w:left w:val="none" w:sz="0" w:space="0" w:color="auto"/>
        <w:bottom w:val="none" w:sz="0" w:space="0" w:color="auto"/>
        <w:right w:val="none" w:sz="0" w:space="0" w:color="auto"/>
      </w:divBdr>
    </w:div>
    <w:div w:id="362442738">
      <w:bodyDiv w:val="1"/>
      <w:marLeft w:val="0"/>
      <w:marRight w:val="0"/>
      <w:marTop w:val="0"/>
      <w:marBottom w:val="0"/>
      <w:divBdr>
        <w:top w:val="none" w:sz="0" w:space="0" w:color="auto"/>
        <w:left w:val="none" w:sz="0" w:space="0" w:color="auto"/>
        <w:bottom w:val="none" w:sz="0" w:space="0" w:color="auto"/>
        <w:right w:val="none" w:sz="0" w:space="0" w:color="auto"/>
      </w:divBdr>
    </w:div>
    <w:div w:id="384109529">
      <w:bodyDiv w:val="1"/>
      <w:marLeft w:val="0"/>
      <w:marRight w:val="0"/>
      <w:marTop w:val="0"/>
      <w:marBottom w:val="0"/>
      <w:divBdr>
        <w:top w:val="none" w:sz="0" w:space="0" w:color="auto"/>
        <w:left w:val="none" w:sz="0" w:space="0" w:color="auto"/>
        <w:bottom w:val="none" w:sz="0" w:space="0" w:color="auto"/>
        <w:right w:val="none" w:sz="0" w:space="0" w:color="auto"/>
      </w:divBdr>
    </w:div>
    <w:div w:id="505289234">
      <w:bodyDiv w:val="1"/>
      <w:marLeft w:val="0"/>
      <w:marRight w:val="0"/>
      <w:marTop w:val="0"/>
      <w:marBottom w:val="0"/>
      <w:divBdr>
        <w:top w:val="none" w:sz="0" w:space="0" w:color="auto"/>
        <w:left w:val="none" w:sz="0" w:space="0" w:color="auto"/>
        <w:bottom w:val="none" w:sz="0" w:space="0" w:color="auto"/>
        <w:right w:val="none" w:sz="0" w:space="0" w:color="auto"/>
      </w:divBdr>
    </w:div>
    <w:div w:id="513306673">
      <w:bodyDiv w:val="1"/>
      <w:marLeft w:val="0"/>
      <w:marRight w:val="0"/>
      <w:marTop w:val="0"/>
      <w:marBottom w:val="0"/>
      <w:divBdr>
        <w:top w:val="none" w:sz="0" w:space="0" w:color="auto"/>
        <w:left w:val="none" w:sz="0" w:space="0" w:color="auto"/>
        <w:bottom w:val="none" w:sz="0" w:space="0" w:color="auto"/>
        <w:right w:val="none" w:sz="0" w:space="0" w:color="auto"/>
      </w:divBdr>
    </w:div>
    <w:div w:id="598373353">
      <w:bodyDiv w:val="1"/>
      <w:marLeft w:val="0"/>
      <w:marRight w:val="0"/>
      <w:marTop w:val="0"/>
      <w:marBottom w:val="0"/>
      <w:divBdr>
        <w:top w:val="none" w:sz="0" w:space="0" w:color="auto"/>
        <w:left w:val="none" w:sz="0" w:space="0" w:color="auto"/>
        <w:bottom w:val="none" w:sz="0" w:space="0" w:color="auto"/>
        <w:right w:val="none" w:sz="0" w:space="0" w:color="auto"/>
      </w:divBdr>
    </w:div>
    <w:div w:id="634725515">
      <w:bodyDiv w:val="1"/>
      <w:marLeft w:val="0"/>
      <w:marRight w:val="0"/>
      <w:marTop w:val="0"/>
      <w:marBottom w:val="0"/>
      <w:divBdr>
        <w:top w:val="none" w:sz="0" w:space="0" w:color="auto"/>
        <w:left w:val="none" w:sz="0" w:space="0" w:color="auto"/>
        <w:bottom w:val="none" w:sz="0" w:space="0" w:color="auto"/>
        <w:right w:val="none" w:sz="0" w:space="0" w:color="auto"/>
      </w:divBdr>
    </w:div>
    <w:div w:id="664286955">
      <w:bodyDiv w:val="1"/>
      <w:marLeft w:val="0"/>
      <w:marRight w:val="0"/>
      <w:marTop w:val="0"/>
      <w:marBottom w:val="0"/>
      <w:divBdr>
        <w:top w:val="none" w:sz="0" w:space="0" w:color="auto"/>
        <w:left w:val="none" w:sz="0" w:space="0" w:color="auto"/>
        <w:bottom w:val="none" w:sz="0" w:space="0" w:color="auto"/>
        <w:right w:val="none" w:sz="0" w:space="0" w:color="auto"/>
      </w:divBdr>
    </w:div>
    <w:div w:id="684289419">
      <w:bodyDiv w:val="1"/>
      <w:marLeft w:val="0"/>
      <w:marRight w:val="0"/>
      <w:marTop w:val="0"/>
      <w:marBottom w:val="0"/>
      <w:divBdr>
        <w:top w:val="none" w:sz="0" w:space="0" w:color="auto"/>
        <w:left w:val="none" w:sz="0" w:space="0" w:color="auto"/>
        <w:bottom w:val="none" w:sz="0" w:space="0" w:color="auto"/>
        <w:right w:val="none" w:sz="0" w:space="0" w:color="auto"/>
      </w:divBdr>
    </w:div>
    <w:div w:id="773791663">
      <w:bodyDiv w:val="1"/>
      <w:marLeft w:val="0"/>
      <w:marRight w:val="0"/>
      <w:marTop w:val="0"/>
      <w:marBottom w:val="0"/>
      <w:divBdr>
        <w:top w:val="none" w:sz="0" w:space="0" w:color="auto"/>
        <w:left w:val="none" w:sz="0" w:space="0" w:color="auto"/>
        <w:bottom w:val="none" w:sz="0" w:space="0" w:color="auto"/>
        <w:right w:val="none" w:sz="0" w:space="0" w:color="auto"/>
      </w:divBdr>
    </w:div>
    <w:div w:id="1070734542">
      <w:bodyDiv w:val="1"/>
      <w:marLeft w:val="0"/>
      <w:marRight w:val="0"/>
      <w:marTop w:val="0"/>
      <w:marBottom w:val="0"/>
      <w:divBdr>
        <w:top w:val="none" w:sz="0" w:space="0" w:color="auto"/>
        <w:left w:val="none" w:sz="0" w:space="0" w:color="auto"/>
        <w:bottom w:val="none" w:sz="0" w:space="0" w:color="auto"/>
        <w:right w:val="none" w:sz="0" w:space="0" w:color="auto"/>
      </w:divBdr>
    </w:div>
    <w:div w:id="1193029426">
      <w:bodyDiv w:val="1"/>
      <w:marLeft w:val="0"/>
      <w:marRight w:val="0"/>
      <w:marTop w:val="0"/>
      <w:marBottom w:val="0"/>
      <w:divBdr>
        <w:top w:val="none" w:sz="0" w:space="0" w:color="auto"/>
        <w:left w:val="none" w:sz="0" w:space="0" w:color="auto"/>
        <w:bottom w:val="none" w:sz="0" w:space="0" w:color="auto"/>
        <w:right w:val="none" w:sz="0" w:space="0" w:color="auto"/>
      </w:divBdr>
      <w:divsChild>
        <w:div w:id="1969894013">
          <w:marLeft w:val="446"/>
          <w:marRight w:val="0"/>
          <w:marTop w:val="0"/>
          <w:marBottom w:val="0"/>
          <w:divBdr>
            <w:top w:val="none" w:sz="0" w:space="0" w:color="auto"/>
            <w:left w:val="none" w:sz="0" w:space="0" w:color="auto"/>
            <w:bottom w:val="none" w:sz="0" w:space="0" w:color="auto"/>
            <w:right w:val="none" w:sz="0" w:space="0" w:color="auto"/>
          </w:divBdr>
        </w:div>
        <w:div w:id="1958019913">
          <w:marLeft w:val="446"/>
          <w:marRight w:val="0"/>
          <w:marTop w:val="0"/>
          <w:marBottom w:val="0"/>
          <w:divBdr>
            <w:top w:val="none" w:sz="0" w:space="0" w:color="auto"/>
            <w:left w:val="none" w:sz="0" w:space="0" w:color="auto"/>
            <w:bottom w:val="none" w:sz="0" w:space="0" w:color="auto"/>
            <w:right w:val="none" w:sz="0" w:space="0" w:color="auto"/>
          </w:divBdr>
        </w:div>
        <w:div w:id="622417766">
          <w:marLeft w:val="446"/>
          <w:marRight w:val="0"/>
          <w:marTop w:val="0"/>
          <w:marBottom w:val="0"/>
          <w:divBdr>
            <w:top w:val="none" w:sz="0" w:space="0" w:color="auto"/>
            <w:left w:val="none" w:sz="0" w:space="0" w:color="auto"/>
            <w:bottom w:val="none" w:sz="0" w:space="0" w:color="auto"/>
            <w:right w:val="none" w:sz="0" w:space="0" w:color="auto"/>
          </w:divBdr>
        </w:div>
        <w:div w:id="535627942">
          <w:marLeft w:val="446"/>
          <w:marRight w:val="0"/>
          <w:marTop w:val="0"/>
          <w:marBottom w:val="0"/>
          <w:divBdr>
            <w:top w:val="none" w:sz="0" w:space="0" w:color="auto"/>
            <w:left w:val="none" w:sz="0" w:space="0" w:color="auto"/>
            <w:bottom w:val="none" w:sz="0" w:space="0" w:color="auto"/>
            <w:right w:val="none" w:sz="0" w:space="0" w:color="auto"/>
          </w:divBdr>
        </w:div>
      </w:divsChild>
    </w:div>
    <w:div w:id="1295331227">
      <w:bodyDiv w:val="1"/>
      <w:marLeft w:val="0"/>
      <w:marRight w:val="0"/>
      <w:marTop w:val="0"/>
      <w:marBottom w:val="0"/>
      <w:divBdr>
        <w:top w:val="none" w:sz="0" w:space="0" w:color="auto"/>
        <w:left w:val="none" w:sz="0" w:space="0" w:color="auto"/>
        <w:bottom w:val="none" w:sz="0" w:space="0" w:color="auto"/>
        <w:right w:val="none" w:sz="0" w:space="0" w:color="auto"/>
      </w:divBdr>
      <w:divsChild>
        <w:div w:id="639502012">
          <w:marLeft w:val="0"/>
          <w:marRight w:val="0"/>
          <w:marTop w:val="960"/>
          <w:marBottom w:val="0"/>
          <w:divBdr>
            <w:top w:val="none" w:sz="0" w:space="0" w:color="auto"/>
            <w:left w:val="none" w:sz="0" w:space="0" w:color="auto"/>
            <w:bottom w:val="none" w:sz="0" w:space="0" w:color="auto"/>
            <w:right w:val="none" w:sz="0" w:space="0" w:color="auto"/>
          </w:divBdr>
        </w:div>
        <w:div w:id="1930577957">
          <w:marLeft w:val="0"/>
          <w:marRight w:val="0"/>
          <w:marTop w:val="360"/>
          <w:marBottom w:val="0"/>
          <w:divBdr>
            <w:top w:val="none" w:sz="0" w:space="0" w:color="auto"/>
            <w:left w:val="none" w:sz="0" w:space="0" w:color="auto"/>
            <w:bottom w:val="none" w:sz="0" w:space="0" w:color="auto"/>
            <w:right w:val="none" w:sz="0" w:space="0" w:color="auto"/>
          </w:divBdr>
          <w:divsChild>
            <w:div w:id="1438481753">
              <w:marLeft w:val="0"/>
              <w:marRight w:val="0"/>
              <w:marTop w:val="0"/>
              <w:marBottom w:val="0"/>
              <w:divBdr>
                <w:top w:val="none" w:sz="0" w:space="0" w:color="auto"/>
                <w:left w:val="none" w:sz="0" w:space="0" w:color="auto"/>
                <w:bottom w:val="none" w:sz="0" w:space="0" w:color="auto"/>
                <w:right w:val="none" w:sz="0" w:space="0" w:color="auto"/>
              </w:divBdr>
            </w:div>
          </w:divsChild>
        </w:div>
        <w:div w:id="1315179103">
          <w:marLeft w:val="0"/>
          <w:marRight w:val="0"/>
          <w:marTop w:val="360"/>
          <w:marBottom w:val="0"/>
          <w:divBdr>
            <w:top w:val="none" w:sz="0" w:space="0" w:color="auto"/>
            <w:left w:val="none" w:sz="0" w:space="0" w:color="auto"/>
            <w:bottom w:val="none" w:sz="0" w:space="0" w:color="auto"/>
            <w:right w:val="none" w:sz="0" w:space="0" w:color="auto"/>
          </w:divBdr>
          <w:divsChild>
            <w:div w:id="1399589974">
              <w:marLeft w:val="0"/>
              <w:marRight w:val="0"/>
              <w:marTop w:val="0"/>
              <w:marBottom w:val="0"/>
              <w:divBdr>
                <w:top w:val="none" w:sz="0" w:space="0" w:color="auto"/>
                <w:left w:val="none" w:sz="0" w:space="0" w:color="auto"/>
                <w:bottom w:val="none" w:sz="0" w:space="0" w:color="auto"/>
                <w:right w:val="none" w:sz="0" w:space="0" w:color="auto"/>
              </w:divBdr>
            </w:div>
          </w:divsChild>
        </w:div>
        <w:div w:id="1644848194">
          <w:marLeft w:val="0"/>
          <w:marRight w:val="0"/>
          <w:marTop w:val="360"/>
          <w:marBottom w:val="0"/>
          <w:divBdr>
            <w:top w:val="none" w:sz="0" w:space="0" w:color="auto"/>
            <w:left w:val="none" w:sz="0" w:space="0" w:color="auto"/>
            <w:bottom w:val="none" w:sz="0" w:space="0" w:color="auto"/>
            <w:right w:val="none" w:sz="0" w:space="0" w:color="auto"/>
          </w:divBdr>
          <w:divsChild>
            <w:div w:id="18245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3647">
      <w:bodyDiv w:val="1"/>
      <w:marLeft w:val="0"/>
      <w:marRight w:val="0"/>
      <w:marTop w:val="0"/>
      <w:marBottom w:val="0"/>
      <w:divBdr>
        <w:top w:val="none" w:sz="0" w:space="0" w:color="auto"/>
        <w:left w:val="none" w:sz="0" w:space="0" w:color="auto"/>
        <w:bottom w:val="none" w:sz="0" w:space="0" w:color="auto"/>
        <w:right w:val="none" w:sz="0" w:space="0" w:color="auto"/>
      </w:divBdr>
    </w:div>
    <w:div w:id="1501971599">
      <w:bodyDiv w:val="1"/>
      <w:marLeft w:val="0"/>
      <w:marRight w:val="0"/>
      <w:marTop w:val="0"/>
      <w:marBottom w:val="0"/>
      <w:divBdr>
        <w:top w:val="none" w:sz="0" w:space="0" w:color="auto"/>
        <w:left w:val="none" w:sz="0" w:space="0" w:color="auto"/>
        <w:bottom w:val="none" w:sz="0" w:space="0" w:color="auto"/>
        <w:right w:val="none" w:sz="0" w:space="0" w:color="auto"/>
      </w:divBdr>
    </w:div>
    <w:div w:id="1594044110">
      <w:bodyDiv w:val="1"/>
      <w:marLeft w:val="0"/>
      <w:marRight w:val="0"/>
      <w:marTop w:val="0"/>
      <w:marBottom w:val="0"/>
      <w:divBdr>
        <w:top w:val="none" w:sz="0" w:space="0" w:color="auto"/>
        <w:left w:val="none" w:sz="0" w:space="0" w:color="auto"/>
        <w:bottom w:val="none" w:sz="0" w:space="0" w:color="auto"/>
        <w:right w:val="none" w:sz="0" w:space="0" w:color="auto"/>
      </w:divBdr>
    </w:div>
    <w:div w:id="1622683470">
      <w:bodyDiv w:val="1"/>
      <w:marLeft w:val="0"/>
      <w:marRight w:val="0"/>
      <w:marTop w:val="0"/>
      <w:marBottom w:val="0"/>
      <w:divBdr>
        <w:top w:val="none" w:sz="0" w:space="0" w:color="auto"/>
        <w:left w:val="none" w:sz="0" w:space="0" w:color="auto"/>
        <w:bottom w:val="none" w:sz="0" w:space="0" w:color="auto"/>
        <w:right w:val="none" w:sz="0" w:space="0" w:color="auto"/>
      </w:divBdr>
    </w:div>
    <w:div w:id="1665351348">
      <w:bodyDiv w:val="1"/>
      <w:marLeft w:val="0"/>
      <w:marRight w:val="0"/>
      <w:marTop w:val="0"/>
      <w:marBottom w:val="0"/>
      <w:divBdr>
        <w:top w:val="none" w:sz="0" w:space="0" w:color="auto"/>
        <w:left w:val="none" w:sz="0" w:space="0" w:color="auto"/>
        <w:bottom w:val="none" w:sz="0" w:space="0" w:color="auto"/>
        <w:right w:val="none" w:sz="0" w:space="0" w:color="auto"/>
      </w:divBdr>
    </w:div>
    <w:div w:id="1674257663">
      <w:bodyDiv w:val="1"/>
      <w:marLeft w:val="0"/>
      <w:marRight w:val="0"/>
      <w:marTop w:val="0"/>
      <w:marBottom w:val="0"/>
      <w:divBdr>
        <w:top w:val="none" w:sz="0" w:space="0" w:color="auto"/>
        <w:left w:val="none" w:sz="0" w:space="0" w:color="auto"/>
        <w:bottom w:val="none" w:sz="0" w:space="0" w:color="auto"/>
        <w:right w:val="none" w:sz="0" w:space="0" w:color="auto"/>
      </w:divBdr>
    </w:div>
    <w:div w:id="1795321916">
      <w:bodyDiv w:val="1"/>
      <w:marLeft w:val="0"/>
      <w:marRight w:val="0"/>
      <w:marTop w:val="0"/>
      <w:marBottom w:val="0"/>
      <w:divBdr>
        <w:top w:val="none" w:sz="0" w:space="0" w:color="auto"/>
        <w:left w:val="none" w:sz="0" w:space="0" w:color="auto"/>
        <w:bottom w:val="none" w:sz="0" w:space="0" w:color="auto"/>
        <w:right w:val="none" w:sz="0" w:space="0" w:color="auto"/>
      </w:divBdr>
    </w:div>
    <w:div w:id="1814982249">
      <w:bodyDiv w:val="1"/>
      <w:marLeft w:val="0"/>
      <w:marRight w:val="0"/>
      <w:marTop w:val="0"/>
      <w:marBottom w:val="0"/>
      <w:divBdr>
        <w:top w:val="none" w:sz="0" w:space="0" w:color="auto"/>
        <w:left w:val="none" w:sz="0" w:space="0" w:color="auto"/>
        <w:bottom w:val="none" w:sz="0" w:space="0" w:color="auto"/>
        <w:right w:val="none" w:sz="0" w:space="0" w:color="auto"/>
      </w:divBdr>
    </w:div>
    <w:div w:id="1827700549">
      <w:bodyDiv w:val="1"/>
      <w:marLeft w:val="0"/>
      <w:marRight w:val="0"/>
      <w:marTop w:val="0"/>
      <w:marBottom w:val="0"/>
      <w:divBdr>
        <w:top w:val="none" w:sz="0" w:space="0" w:color="auto"/>
        <w:left w:val="none" w:sz="0" w:space="0" w:color="auto"/>
        <w:bottom w:val="none" w:sz="0" w:space="0" w:color="auto"/>
        <w:right w:val="none" w:sz="0" w:space="0" w:color="auto"/>
      </w:divBdr>
    </w:div>
    <w:div w:id="2047748930">
      <w:bodyDiv w:val="1"/>
      <w:marLeft w:val="0"/>
      <w:marRight w:val="0"/>
      <w:marTop w:val="0"/>
      <w:marBottom w:val="0"/>
      <w:divBdr>
        <w:top w:val="none" w:sz="0" w:space="0" w:color="auto"/>
        <w:left w:val="none" w:sz="0" w:space="0" w:color="auto"/>
        <w:bottom w:val="none" w:sz="0" w:space="0" w:color="auto"/>
        <w:right w:val="none" w:sz="0" w:space="0" w:color="auto"/>
      </w:divBdr>
    </w:div>
    <w:div w:id="21265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0F13-4D5A-4D28-9CFB-19EA4E04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pp_nq_anh@honda.com.vn</dc:creator>
  <cp:keywords/>
  <dc:description/>
  <cp:lastModifiedBy>Microsoft Office User</cp:lastModifiedBy>
  <cp:revision>3</cp:revision>
  <cp:lastPrinted>2022-10-17T06:56:00Z</cp:lastPrinted>
  <dcterms:created xsi:type="dcterms:W3CDTF">2024-09-07T04:49:00Z</dcterms:created>
  <dcterms:modified xsi:type="dcterms:W3CDTF">2024-09-07T04:50:00Z</dcterms:modified>
</cp:coreProperties>
</file>