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DBE05" w14:textId="77777777" w:rsidR="00FF729E"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Tasco Mobility Day 2025: Tasco định hình hệ sinh thái di chuyển toàn diện, </w:t>
      </w:r>
    </w:p>
    <w:p w14:paraId="5D6FC33F" w14:textId="77777777" w:rsidR="00FF729E"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Ra mắt Trung tâm Cứu hộ Toàn quốc VETC 24/7, </w:t>
      </w:r>
    </w:p>
    <w:p w14:paraId="23A2246D" w14:textId="77777777" w:rsidR="00FF729E" w:rsidRDefault="00000000">
      <w:pPr>
        <w:jc w:val="center"/>
        <w:rPr>
          <w:rFonts w:ascii="Times New Roman" w:eastAsia="Times New Roman" w:hAnsi="Times New Roman" w:cs="Times New Roman"/>
          <w:b/>
          <w:bCs/>
        </w:rPr>
      </w:pPr>
      <w:r>
        <w:rPr>
          <w:rFonts w:ascii="Times New Roman" w:eastAsia="Times New Roman" w:hAnsi="Times New Roman" w:cs="Times New Roman"/>
          <w:b/>
          <w:bCs/>
          <w:sz w:val="26"/>
          <w:szCs w:val="26"/>
        </w:rPr>
        <w:t>Volvo và Lynk &amp; Co thắng lớn tại loạt giải thưởng quan trọng ngành ô tô</w:t>
      </w:r>
      <w:r>
        <w:rPr>
          <w:rFonts w:ascii="Times New Roman" w:eastAsia="Times New Roman" w:hAnsi="Times New Roman" w:cs="Times New Roman"/>
          <w:b/>
          <w:bCs/>
        </w:rPr>
        <w:br/>
      </w:r>
    </w:p>
    <w:p w14:paraId="1E5C2997" w14:textId="77777777" w:rsidR="00FF729E" w:rsidRDefault="00000000">
      <w:pPr>
        <w:jc w:val="both"/>
        <w:rPr>
          <w:rFonts w:ascii="Times New Roman" w:eastAsia="Times New Roman" w:hAnsi="Times New Roman" w:cs="Times New Roman"/>
          <w:i/>
          <w:iCs/>
        </w:rPr>
      </w:pPr>
      <w:r>
        <w:rPr>
          <w:rFonts w:ascii="Times New Roman" w:eastAsia="Times New Roman" w:hAnsi="Times New Roman" w:cs="Times New Roman"/>
          <w:i/>
          <w:iCs/>
        </w:rPr>
        <w:t>Hà Nội, ngày 26/12/2025 – Công ty Cổ phần Tasco (Tasco - HNX: HUT)  tổ chức sự kiện Tasco Mobility Day 2025, công bố tầm nhìn và những bước tiến quan trọng trong chiến lược phát triển hệ sinh thái di chuyển toàn diện, khẳng định vai trò tiên phong của Tasco trong lĩnh vực giao thông - di chuyển (mobility) tại Việt Nam.</w:t>
      </w:r>
    </w:p>
    <w:p w14:paraId="50B43DFA" w14:textId="77777777" w:rsidR="00FF729E" w:rsidRDefault="00FF729E">
      <w:pPr>
        <w:jc w:val="both"/>
        <w:rPr>
          <w:rFonts w:ascii="Times New Roman" w:eastAsia="Times New Roman" w:hAnsi="Times New Roman" w:cs="Times New Roman"/>
          <w:i/>
          <w:iCs/>
        </w:rPr>
      </w:pPr>
    </w:p>
    <w:p w14:paraId="2DBA7B89" w14:textId="77777777" w:rsidR="00FF729E" w:rsidRDefault="00000000">
      <w:pPr>
        <w:jc w:val="both"/>
        <w:rPr>
          <w:rFonts w:ascii="Times New Roman" w:eastAsia="Times New Roman" w:hAnsi="Times New Roman" w:cs="Times New Roman"/>
        </w:rPr>
      </w:pPr>
      <w:r>
        <w:rPr>
          <w:rFonts w:ascii="Times New Roman" w:eastAsia="Times New Roman" w:hAnsi="Times New Roman" w:cs="Times New Roman"/>
        </w:rPr>
        <w:t>Lần đầu tiên, Tasco tổ chức sự kiện Tasco Mobility Day – giới thiệu và công bố các hoạt động mới của toàn hệ thống, đồng thời chia sẻ định hướng chiến lược của Tasco trong thời gian tới. Tasco Mobility Day 2025 được tổ chức tại Tasco Mall (Hà Nội), địa điểm đang được Tasco phát triển theo mô hình Tasco Automall độc đáo – nơi 12 điểm chạm về mobility trong hệ sinh thái Tasco được quy tụ tại một không gian duy nhất. Mô hình này cho phép khách hàng tiếp cận, trải nghiệm và sử dụng trọn vẹn các dịch vụ phục vụ di chuyển của Tasco, từ ô tô, bảo hiểm, cứu hộ, thu phí không dừng, sạc điện, thuê xe cho tới các dịch vụ hậu mãi và kết nối công nghệ, qua đó hiện thực hóa tầm nhìn của Tasco trong việc xây dựng giải pháp di chuyển toàn diện, liền mạch và lấy khách hàng làm trung tâm.</w:t>
      </w:r>
    </w:p>
    <w:p w14:paraId="6621F6D5" w14:textId="77777777" w:rsidR="00FF729E" w:rsidRDefault="00FF729E">
      <w:pPr>
        <w:ind w:firstLine="720"/>
        <w:jc w:val="both"/>
        <w:rPr>
          <w:rFonts w:ascii="Times New Roman" w:eastAsia="Times New Roman" w:hAnsi="Times New Roman" w:cs="Times New Roman"/>
        </w:rPr>
      </w:pPr>
    </w:p>
    <w:p w14:paraId="40072ED5" w14:textId="77777777" w:rsidR="00FF729E" w:rsidRDefault="00000000">
      <w:pPr>
        <w:jc w:val="both"/>
        <w:rPr>
          <w:rFonts w:ascii="Times New Roman" w:eastAsia="Times New Roman" w:hAnsi="Times New Roman" w:cs="Times New Roman"/>
        </w:rPr>
      </w:pPr>
      <w:r>
        <w:rPr>
          <w:rFonts w:ascii="Times New Roman" w:eastAsia="Times New Roman" w:hAnsi="Times New Roman" w:cs="Times New Roman"/>
        </w:rPr>
        <w:t>Với định hướng “One-stop Mobility Solution”, Tasco không chỉ dừng lại ở vai trò phân phối ô tô, mà đang từng bước xây dựng một hệ sinh thái di chuyển thông minh, nơi mọi nhu cầu của khách hàng – từ mua xe, sử dụng, bảo dưỡng, bảo hiểm, cứu hộ, sạc điện, thuê xe, rửa xe cho đến thu phí không dừng – được kết nối liền mạch trong một hành trình thống nhất.</w:t>
      </w:r>
    </w:p>
    <w:p w14:paraId="6E9C78F8" w14:textId="77777777" w:rsidR="00FF729E" w:rsidRDefault="00FF729E">
      <w:pPr>
        <w:jc w:val="both"/>
        <w:rPr>
          <w:rFonts w:ascii="Times New Roman" w:eastAsia="Times New Roman" w:hAnsi="Times New Roman" w:cs="Times New Roman"/>
        </w:rPr>
      </w:pPr>
    </w:p>
    <w:p w14:paraId="03D9A8E6" w14:textId="77777777" w:rsidR="00FF729E"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Những công bố nổi bật tại Tasco Mobility Day 2025</w:t>
      </w:r>
    </w:p>
    <w:p w14:paraId="50313B1F" w14:textId="77777777" w:rsidR="00FF729E" w:rsidRDefault="00000000">
      <w:pPr>
        <w:pStyle w:val="Heading3"/>
        <w:keepNext w:val="0"/>
        <w:keepLines w:val="0"/>
        <w:spacing w:before="280"/>
        <w:jc w:val="both"/>
        <w:rPr>
          <w:rFonts w:ascii="Times New Roman" w:eastAsia="Times New Roman" w:hAnsi="Times New Roman" w:cs="Times New Roman"/>
          <w:b/>
          <w:bCs/>
          <w:color w:val="000000"/>
          <w:sz w:val="22"/>
          <w:szCs w:val="22"/>
        </w:rPr>
      </w:pPr>
      <w:bookmarkStart w:id="0" w:name="_y4mwv022vj9y" w:colFirst="0" w:colLast="0"/>
      <w:bookmarkEnd w:id="0"/>
      <w:r>
        <w:rPr>
          <w:rFonts w:ascii="Times New Roman" w:eastAsia="Times New Roman" w:hAnsi="Times New Roman" w:cs="Times New Roman"/>
          <w:b/>
          <w:bCs/>
          <w:color w:val="000000"/>
          <w:sz w:val="22"/>
          <w:szCs w:val="22"/>
        </w:rPr>
        <w:t>Công bố kế hoạch ra mắt các mẫu xe cao cấp trong năm 2026</w:t>
      </w:r>
    </w:p>
    <w:p w14:paraId="0BB5FD9D"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Tại Tasco Mobility Day 2025, Tasco Auto chính thức công bố kế hoạch giới thiệu loạt mẫu xe cao cấp tại thị trường Việt Nam trong năm 2026, tiếp tục mở rộng danh mục sản phẩm ở phân khúc cao cấp và xe năng lượng mới. Theo đó, các mẫu xe dự kiến ra mắt bao gồm </w:t>
      </w:r>
      <w:r>
        <w:rPr>
          <w:rFonts w:ascii="Times New Roman" w:eastAsia="Times New Roman" w:hAnsi="Times New Roman" w:cs="Times New Roman"/>
          <w:b/>
          <w:bCs/>
        </w:rPr>
        <w:t>ZEEKR 7X, ZEEKR 009</w:t>
      </w:r>
      <w:r>
        <w:rPr>
          <w:rFonts w:ascii="Times New Roman" w:eastAsia="Times New Roman" w:hAnsi="Times New Roman" w:cs="Times New Roman"/>
        </w:rPr>
        <w:t xml:space="preserve"> – hai đại diện nổi bật của thương hiệu xe điện cao cấp ZEEKR, cùng các mẫu xe sang thể thao của Lotus như </w:t>
      </w:r>
      <w:r>
        <w:rPr>
          <w:rFonts w:ascii="Times New Roman" w:eastAsia="Times New Roman" w:hAnsi="Times New Roman" w:cs="Times New Roman"/>
          <w:b/>
          <w:bCs/>
        </w:rPr>
        <w:t>Lotus Eletre, Emeya và Emira</w:t>
      </w:r>
      <w:r>
        <w:rPr>
          <w:rFonts w:ascii="Times New Roman" w:eastAsia="Times New Roman" w:hAnsi="Times New Roman" w:cs="Times New Roman"/>
        </w:rPr>
        <w:t>.</w:t>
      </w:r>
    </w:p>
    <w:p w14:paraId="5FCF3258"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Việc đưa các mẫu xe này về Việt Nam cho thấy định hướng rõ ràng của Tasco Auto trong việc đa dạng hóa lựa chọn di chuyển cao cấp, đồng thời đáp ứng nhu cầu ngày càng tăng của người tiêu dùng đối với các dòng xe điện, xe hiệu suất cao và xe sang mang đậm dấu ấn công nghệ. Song song với kế hoạch sản phẩm, Tasco cũng giới thiệu mô hình </w:t>
      </w:r>
      <w:r>
        <w:rPr>
          <w:rFonts w:ascii="Times New Roman" w:eastAsia="Times New Roman" w:hAnsi="Times New Roman" w:cs="Times New Roman"/>
          <w:b/>
          <w:bCs/>
        </w:rPr>
        <w:t>Tasco Experience Center</w:t>
      </w:r>
      <w:r>
        <w:rPr>
          <w:rFonts w:ascii="Times New Roman" w:eastAsia="Times New Roman" w:hAnsi="Times New Roman" w:cs="Times New Roman"/>
        </w:rPr>
        <w:t xml:space="preserve"> – không gian tích hợp trưng bày, trải nghiệm và tư vấn các thương hiệu xe cao cấp do Tasco phân phối. Mô hình này được kỳ vọng sẽ nâng tầm trải nghiệm khách hàng, từ tiếp cận sản phẩm, lái thử, cá nhân hóa dịch vụ cho đến kết nối các tiện ích trong hệ sinh thái mobility của Tasco.</w:t>
      </w:r>
    </w:p>
    <w:p w14:paraId="2ACB50A8" w14:textId="77777777" w:rsidR="00FF729E" w:rsidRDefault="00000000">
      <w:pPr>
        <w:pStyle w:val="Heading3"/>
        <w:keepNext w:val="0"/>
        <w:keepLines w:val="0"/>
        <w:spacing w:before="280"/>
        <w:jc w:val="both"/>
        <w:rPr>
          <w:rFonts w:ascii="Times New Roman" w:eastAsia="Times New Roman" w:hAnsi="Times New Roman" w:cs="Times New Roman"/>
          <w:b/>
          <w:bCs/>
          <w:color w:val="000000"/>
          <w:sz w:val="22"/>
          <w:szCs w:val="22"/>
        </w:rPr>
      </w:pPr>
      <w:bookmarkStart w:id="1" w:name="_ei7f3y6y062h" w:colFirst="0" w:colLast="0"/>
      <w:bookmarkEnd w:id="1"/>
      <w:r>
        <w:rPr>
          <w:rFonts w:ascii="Times New Roman" w:eastAsia="Times New Roman" w:hAnsi="Times New Roman" w:cs="Times New Roman"/>
          <w:b/>
          <w:bCs/>
          <w:color w:val="000000"/>
          <w:sz w:val="22"/>
          <w:szCs w:val="22"/>
        </w:rPr>
        <w:t>VETC chính thức vận hành Trung tâm Cứu hộ Toàn quốc 24/7</w:t>
      </w:r>
    </w:p>
    <w:p w14:paraId="54E20C14"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Trong khuôn khổ Tasco Mobility Day 2025, VETC chính thức đưa vào hoạt động </w:t>
      </w:r>
      <w:r>
        <w:rPr>
          <w:rFonts w:ascii="Times New Roman" w:eastAsia="Times New Roman" w:hAnsi="Times New Roman" w:cs="Times New Roman"/>
          <w:b/>
          <w:bCs/>
        </w:rPr>
        <w:t>Trung tâm Cứu hộ Toàn quốc VETC 24/7</w:t>
      </w:r>
      <w:r>
        <w:rPr>
          <w:rFonts w:ascii="Times New Roman" w:eastAsia="Times New Roman" w:hAnsi="Times New Roman" w:cs="Times New Roman"/>
        </w:rPr>
        <w:t>, đánh dấu bước phát triển quan trọng trong việc hoàn thiện hệ sinh thái giao thông thông minh của Tasco. Trung tâm được vận hành theo mô hình điều phối tập trung, ứng dụng công nghệ để kết nối lực lượng cứu hộ, phương tiện và đối tác trên toàn quốc, đồng thời chuẩn hóa quy trình xử lý, đảm bảo tính minh bạch và khả năng phản ứng nhanh trong từng tình huống.</w:t>
      </w:r>
    </w:p>
    <w:p w14:paraId="7EF64D4E"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Với nền tảng hơn 10 năm vận hành hệ thống giao thông 24/7, phục vụ gần 4 triệu khách hàng thường xuyên, xử lý khoảng 2 triệu giao dịch mỗi ngày, VETC sở hữu lợi thế đặc biệt về dữ liệu giao thông, năng lực điều phối và chuẩn vận hành quy mô quốc gia. Trung tâm Cứu hộ Toàn quốc được xây dựng trên chính nền tảng đó, </w:t>
      </w:r>
      <w:r>
        <w:rPr>
          <w:rFonts w:ascii="Times New Roman" w:eastAsia="Times New Roman" w:hAnsi="Times New Roman" w:cs="Times New Roman"/>
          <w:b/>
          <w:bCs/>
        </w:rPr>
        <w:t>kết nối tổng đài 24/7 với phương tiện cứu hộ và hơn 300 đối tác, phủ 100% xã, phường trên cả nước</w:t>
      </w:r>
      <w:r>
        <w:rPr>
          <w:rFonts w:ascii="Times New Roman" w:eastAsia="Times New Roman" w:hAnsi="Times New Roman" w:cs="Times New Roman"/>
        </w:rPr>
        <w:t>.</w:t>
      </w:r>
    </w:p>
    <w:p w14:paraId="4A0094B5"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Đây được xem là trung tâm cứu hộ có quy mô lớn nhất Việt Nam hiện nay, không chỉ cung cấp dịch vụ cứu hộ 24/7 mà còn đóng vai trò như một hạ tầng nền tảng cho lĩnh vực an toàn giao thông. Trong năm 2025, đặc biệt trong giai đoạn mưa lũ và thiên tai tại nhiều địa phương, VETC Cứu hộ đã tham gia điều phối nguồn lực, hỗ trợ người dân và phương tiện trong các điều kiện khắc nghiệt, thể hiện trách nhiệm xã hội và cam kết đồng hành cùng cộng đồng, với thông điệp “không để các bác tài bị bỏ lại phía sau trong mọi hành trình di chuyển”.</w:t>
      </w:r>
    </w:p>
    <w:p w14:paraId="1355C8D6" w14:textId="77777777" w:rsidR="00FF729E" w:rsidRDefault="00000000">
      <w:pPr>
        <w:pStyle w:val="Heading3"/>
        <w:keepNext w:val="0"/>
        <w:keepLines w:val="0"/>
        <w:spacing w:before="280"/>
        <w:jc w:val="both"/>
        <w:rPr>
          <w:rFonts w:ascii="Times New Roman" w:eastAsia="Times New Roman" w:hAnsi="Times New Roman" w:cs="Times New Roman"/>
          <w:b/>
          <w:bCs/>
          <w:color w:val="000000"/>
          <w:sz w:val="22"/>
          <w:szCs w:val="22"/>
        </w:rPr>
      </w:pPr>
      <w:bookmarkStart w:id="2" w:name="_ovx8ilg3xdfq" w:colFirst="0" w:colLast="0"/>
      <w:bookmarkEnd w:id="2"/>
      <w:r>
        <w:rPr>
          <w:rFonts w:ascii="Times New Roman" w:eastAsia="Times New Roman" w:hAnsi="Times New Roman" w:cs="Times New Roman"/>
          <w:b/>
          <w:bCs/>
          <w:color w:val="000000"/>
          <w:sz w:val="22"/>
          <w:szCs w:val="22"/>
        </w:rPr>
        <w:t>Volvo, Lynk &amp; Co thắng lớn tại các giải thưởng ngành ô tô</w:t>
      </w:r>
    </w:p>
    <w:p w14:paraId="5D066E7E"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Cũng trong khuôn khổ các hoạt động của Tasco trong chuỗi sự kiện Tasco Mobility Day, Tasco công bố thành tích nổi bật của Volvo và Lynk &amp; Co – những thương hiệu do Tasco Auto phân phối – khi giành loạt giải thưởng quan trọng tại Car Awards 2025. </w:t>
      </w:r>
    </w:p>
    <w:p w14:paraId="5AC9ACD1"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Cụ thể, mẫu </w:t>
      </w:r>
      <w:r>
        <w:rPr>
          <w:rFonts w:ascii="Times New Roman" w:eastAsia="Times New Roman" w:hAnsi="Times New Roman" w:cs="Times New Roman"/>
          <w:b/>
          <w:bCs/>
        </w:rPr>
        <w:t xml:space="preserve">Volvo The New S90 đã chiến thắng hạng mục Xe sang gầm thấp cỡ trung, </w:t>
      </w:r>
      <w:r>
        <w:rPr>
          <w:rFonts w:ascii="Times New Roman" w:eastAsia="Times New Roman" w:hAnsi="Times New Roman" w:cs="Times New Roman"/>
        </w:rPr>
        <w:t>ghi nhận những giá trị nổi bật về thiết kế Scandinavian tinh tế, công nghệ an toàn tiên phong và trải nghiệm vận hành cao cấp – những yếu tố đã làm nên vị thế bền vững của Volvo trong phân khúc xe sang tại Việt Nam.</w:t>
      </w:r>
    </w:p>
    <w:p w14:paraId="05F7ADFD"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Lynk &amp; Co đã đạt cú đúp danh hiệu quan trọng gồm: danh hiệu </w:t>
      </w:r>
      <w:r>
        <w:rPr>
          <w:rFonts w:ascii="Times New Roman" w:eastAsia="Times New Roman" w:hAnsi="Times New Roman" w:cs="Times New Roman"/>
          <w:b/>
          <w:bCs/>
        </w:rPr>
        <w:t xml:space="preserve">Ô tô của năm phân khúc SUV gầm cao cỡ D </w:t>
      </w:r>
      <w:r>
        <w:rPr>
          <w:rFonts w:ascii="Times New Roman" w:eastAsia="Times New Roman" w:hAnsi="Times New Roman" w:cs="Times New Roman"/>
        </w:rPr>
        <w:t>dành cho</w:t>
      </w:r>
      <w:r>
        <w:rPr>
          <w:rFonts w:ascii="Times New Roman" w:eastAsia="Times New Roman" w:hAnsi="Times New Roman" w:cs="Times New Roman"/>
          <w:b/>
          <w:bCs/>
        </w:rPr>
        <w:t xml:space="preserve"> Lynk &amp; Co 08 EM-P</w:t>
      </w:r>
      <w:r>
        <w:rPr>
          <w:rFonts w:ascii="Times New Roman" w:eastAsia="Times New Roman" w:hAnsi="Times New Roman" w:cs="Times New Roman"/>
        </w:rPr>
        <w:t>- mẫu xe flagship của thương hiệu và danh hiệu</w:t>
      </w:r>
      <w:r>
        <w:rPr>
          <w:rFonts w:ascii="Times New Roman" w:eastAsia="Times New Roman" w:hAnsi="Times New Roman" w:cs="Times New Roman"/>
          <w:b/>
          <w:bCs/>
        </w:rPr>
        <w:t xml:space="preserve"> Công nghệ điện hóa của năm cho </w:t>
      </w:r>
      <w:r>
        <w:rPr>
          <w:rFonts w:ascii="Times New Roman" w:eastAsia="Times New Roman" w:hAnsi="Times New Roman" w:cs="Times New Roman"/>
        </w:rPr>
        <w:t xml:space="preserve">công nghệ </w:t>
      </w:r>
      <w:r>
        <w:rPr>
          <w:rFonts w:ascii="Times New Roman" w:eastAsia="Times New Roman" w:hAnsi="Times New Roman" w:cs="Times New Roman"/>
          <w:b/>
          <w:bCs/>
        </w:rPr>
        <w:t>EM-P Super Hybrid</w:t>
      </w:r>
      <w:r>
        <w:rPr>
          <w:rFonts w:ascii="Times New Roman" w:eastAsia="Times New Roman" w:hAnsi="Times New Roman" w:cs="Times New Roman"/>
        </w:rPr>
        <w:t xml:space="preserve">. SUV cỡ D là phân khúc có số lượng sản phẩm mới vượt trội, sức cạnh tranh gắt gao nhất trong năm 2025 tại Việt Nam với 8 mẫu xe trong đề cử, bao gồm nhiều dòng xe đã có mặt lâu đời trên thị trường. Trong đó, Ban tổ chức Car Awards đánh giá Lynk &amp; Co 08 EM-P là mẫu SUV cỡ D dẫn dắt cuộc chơi công nghệ trong cùng phân khúc. </w:t>
      </w:r>
    </w:p>
    <w:p w14:paraId="09DA7125"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Công nghệ điện hóa của năm là giải thưởng duy nhất về công nghệ tại Car Awards 2025, vinh danh những giải pháp giúp định hình tương lai sử dụng ô tô hiện đại. Theo đánh giá của hội đồng chuyên môn, nền tảng EM-P Super Hybrid mang lại khả năng vận hành linh hoạt giữa động cơ xăng, hybrid và thuần điện, giúp tối ưu hiệu suất, trải nghiệm lái và mức độ tiện dụng trong điều kiện hạ tầng sạc còn chưa đồng bộ. Việc Lynk &amp; Co 08 EM-P nhanh chóng được vinh danh chỉ sau thời gian ngắn ra mắt thị trường Việt Nam được xem là minh chứng cho năng lực công nghệ, chất lượng sản phẩm và định hướng phát triển bền vững của các thương hiệu trong hệ sinh thái Tasco.</w:t>
      </w:r>
    </w:p>
    <w:p w14:paraId="1C334EB1"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Ngoài giải thưởng tại Car Awards 2025, Lynk &amp; Co 08 EM-P vừa giành giải thưởng “Hệ thống âm thanh xe hơi của năm” tại Editors’ Choice Awards, giải thưởng thường niên uy tín do Tạp chí Nghe Nhìn Việt Nam và Xe Đời Sống tổ chức. </w:t>
      </w:r>
    </w:p>
    <w:p w14:paraId="775EA341"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Thông qua </w:t>
      </w:r>
      <w:r>
        <w:rPr>
          <w:rFonts w:ascii="Times New Roman" w:eastAsia="Times New Roman" w:hAnsi="Times New Roman" w:cs="Times New Roman"/>
          <w:b/>
          <w:bCs/>
        </w:rPr>
        <w:t>Tasco Mobility Day 2025</w:t>
      </w:r>
      <w:r>
        <w:rPr>
          <w:rFonts w:ascii="Times New Roman" w:eastAsia="Times New Roman" w:hAnsi="Times New Roman" w:cs="Times New Roman"/>
        </w:rPr>
        <w:t>, Tasco tái khẳng định tầm nhìn trở thành đơn vị dẫn đầu trong cung cấp giải pháp di chuyển toàn diện tại Việt Nam, không ngừng mở rộng chuỗi giá trị, đầu tư vào công nghệ, hạ tầng và dịch vụ, lấy khách hàng làm trọng tâm, hướng tới mục tiêu nâng cao trải nghiệm di chuyển và thúc đẩy sự phát triển bền vững của ngành công nghiệp ô tô – giao thông Việt Nam.</w:t>
      </w:r>
    </w:p>
    <w:p w14:paraId="04A9F558" w14:textId="77777777" w:rsidR="00FF729E" w:rsidRDefault="00000000">
      <w:pPr>
        <w:pStyle w:val="Heading3"/>
        <w:keepNext w:val="0"/>
        <w:keepLines w:val="0"/>
        <w:spacing w:before="280"/>
        <w:jc w:val="both"/>
        <w:rPr>
          <w:rFonts w:ascii="Times New Roman" w:eastAsia="Times New Roman" w:hAnsi="Times New Roman" w:cs="Times New Roman"/>
          <w:b/>
          <w:bCs/>
          <w:color w:val="000000"/>
          <w:sz w:val="22"/>
          <w:szCs w:val="22"/>
        </w:rPr>
      </w:pPr>
      <w:bookmarkStart w:id="3" w:name="_tuvpnfc8j87v" w:colFirst="0" w:colLast="0"/>
      <w:bookmarkEnd w:id="3"/>
      <w:r>
        <w:rPr>
          <w:rFonts w:ascii="Times New Roman" w:eastAsia="Times New Roman" w:hAnsi="Times New Roman" w:cs="Times New Roman"/>
          <w:b/>
          <w:bCs/>
          <w:color w:val="000000"/>
          <w:sz w:val="22"/>
          <w:szCs w:val="22"/>
        </w:rPr>
        <w:t>Giới thiệu những kết quả ban đầu của dự án “Hành trình An tâm”</w:t>
      </w:r>
    </w:p>
    <w:p w14:paraId="0735E6D9"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Một trong những điểm nhấn quan trọng tại sự kiện là việc Tasco lần đầu công bố những kết quả bước đầu của dự án</w:t>
      </w:r>
      <w:r>
        <w:rPr>
          <w:rFonts w:ascii="Times New Roman" w:eastAsia="Times New Roman" w:hAnsi="Times New Roman" w:cs="Times New Roman"/>
          <w:b/>
          <w:bCs/>
        </w:rPr>
        <w:t xml:space="preserve"> “Hành trình An tâm” – chương trình trải nghiệm và kiểm nghiệm xe thực tế</w:t>
      </w:r>
      <w:r>
        <w:rPr>
          <w:rFonts w:ascii="Times New Roman" w:eastAsia="Times New Roman" w:hAnsi="Times New Roman" w:cs="Times New Roman"/>
        </w:rPr>
        <w:t xml:space="preserve"> được triển khai từ tháng 6/2025. Không dừng ở các bài thử nghiệm kỹ thuật trong điều kiện tiêu chuẩn, “Hành trình An tâm” đưa các mẫu xe do Tasco Auto phân phối vận hành liên tục qua nhiều vùng địa lý, địa hình và điều kiện thời tiết khác nhau trên khắp Việt Nam, với cường độ sử dụng cao, sát nhất với môi trường sử dụng hàng ngày của người tiêu dùng.</w:t>
      </w:r>
    </w:p>
    <w:p w14:paraId="39E5B6F3"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Trong suốt hành trình, các xe được đồng hành và hỗ trợ bởi toàn bộ hệ sinh thái dịch vụ của Tasco, bao gồm hệ thống thu phí không dừng VETC, dịch vụ chăm sóc – bảo dưỡng Carpla Service, bảo hiểm Tasco Insurance và VETC Cứu hộ, nhằm kiểm nghiệm không chỉ chất lượng xe mà còn khả năng vận hành xuyên suốt của các dịch vụ hậu mãi và hỗ trợ di chuyển.</w:t>
      </w:r>
    </w:p>
    <w:p w14:paraId="3CA850E2"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Tính đến ngày 10/12/2025, các kết quả bước đầu cho thấy:</w:t>
      </w:r>
    </w:p>
    <w:p w14:paraId="2033C851" w14:textId="77777777" w:rsidR="00FF729E" w:rsidRDefault="00000000">
      <w:pPr>
        <w:numPr>
          <w:ilvl w:val="0"/>
          <w:numId w:val="1"/>
        </w:numPr>
        <w:spacing w:before="240"/>
        <w:jc w:val="both"/>
        <w:rPr>
          <w:rFonts w:ascii="Times New Roman" w:eastAsia="Times New Roman" w:hAnsi="Times New Roman" w:cs="Times New Roman"/>
        </w:rPr>
      </w:pPr>
      <w:r>
        <w:rPr>
          <w:rFonts w:ascii="Times New Roman" w:eastAsia="Times New Roman" w:hAnsi="Times New Roman" w:cs="Times New Roman"/>
        </w:rPr>
        <w:t>Lynk &amp; Co 06 đã vượt mốc 100.000 km - tương đương hơn 8 năm sử dụng thông thường</w:t>
      </w:r>
    </w:p>
    <w:p w14:paraId="7D989993" w14:textId="77777777" w:rsidR="00FF729E" w:rsidRDefault="00000000">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Geely Coolray đạt gần 75.000 km - tương đương hơn 6 năm sử dụng thông thường</w:t>
      </w:r>
    </w:p>
    <w:p w14:paraId="6248878C" w14:textId="77777777" w:rsidR="00FF729E" w:rsidRDefault="00000000">
      <w:pPr>
        <w:numPr>
          <w:ilvl w:val="0"/>
          <w:numId w:val="1"/>
        </w:numPr>
        <w:spacing w:after="240"/>
        <w:jc w:val="both"/>
        <w:rPr>
          <w:rFonts w:ascii="Times New Roman" w:eastAsia="Times New Roman" w:hAnsi="Times New Roman" w:cs="Times New Roman"/>
        </w:rPr>
      </w:pPr>
      <w:r>
        <w:rPr>
          <w:rFonts w:ascii="Times New Roman" w:eastAsia="Times New Roman" w:hAnsi="Times New Roman" w:cs="Times New Roman"/>
        </w:rPr>
        <w:t>Geely Monjaro, dù tham gia muộn hơn, cũng đã đạt 50.000 km.</w:t>
      </w:r>
    </w:p>
    <w:p w14:paraId="1384FC79" w14:textId="77777777" w:rsidR="00FF729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Đáng chú ý, hành trình không ghi nhận bất kỳ hỏng hóc lớn nào liên quan đến độ bền hay vận hành trên cả ba mẫu xe dù được thử thách liên tục và khắc nghiệt. Kết quả này phản ánh chất lượng vận hành ổn định và độ tin cậy cao của các sản phẩm do Tasco Auto phân phối, đồng thời giúp Tasco chủ động đánh giá nhu cầu bảo dưỡng, sửa chữa, phụ tùng và dịch vụ hậu mãi trong điều kiện sử dụng thực tế. Theo Tasco, “Hành trình An tâm” không phải là một chiến dịch ngắn hạn, mà là cam kết dài hạn về sự an tâm dành cho khách hàng trong suốt vòng đời sử dụng xe.</w:t>
      </w:r>
    </w:p>
    <w:p w14:paraId="6FD67609" w14:textId="77777777" w:rsidR="00FF729E" w:rsidRDefault="00000000">
      <w:pPr>
        <w:jc w:val="both"/>
        <w:rPr>
          <w:rFonts w:ascii="Times New Roman" w:eastAsia="Times New Roman" w:hAnsi="Times New Roman" w:cs="Times New Roman"/>
        </w:rPr>
      </w:pPr>
      <w:r>
        <w:rPr>
          <w:rFonts w:ascii="Times New Roman" w:eastAsia="Times New Roman" w:hAnsi="Times New Roman" w:cs="Times New Roman"/>
          <w:b/>
          <w:bCs/>
          <w:i/>
          <w:iCs/>
        </w:rPr>
        <w:t>Về Tasco:</w:t>
      </w:r>
      <w:r>
        <w:rPr>
          <w:rFonts w:ascii="Times New Roman" w:eastAsia="Times New Roman" w:hAnsi="Times New Roman" w:cs="Times New Roman"/>
        </w:rPr>
        <w:t xml:space="preserve"> Công ty Cổ phần Tasco (HNX: HUT) là doanh nghiệp hàng đầu tại Việt Nam trong lĩnh vực hạ tầng giao thông thông minh và dịch vụ phục vụ di chuyển. Hoạt động của Tasco được phát triển dựa trên chiến lược tổng thể với ba trụ cột kinh doanh chính. Thứ nhất là Mobility – bao gồm dịch vụ ô tô, hạ tầng giao thông thông minh và các dịch vụ phục vụ di chuyển, được triển khai thông qua các đơn vị thành viên như Tasco Auto, VETC, Carpla… Trong đó, Tasco Auto hiện là nhà phân phối ô tô có thị phần lớn nhất Việt Nam, đạt 13,7% thị phần (theo VAMA), sở hữu mạng lưới hơn 180 showroom, 70 xưởng dịch vụ trên toàn quốc và phân phối chính hãng 16 thương hiệu ô tô từ phổ thông đến cao cấp. Trong lĩnh vực giao thông thông minh, Tasco thông qua VETC đang vận hành hệ thống thu phí điện tử không dừng với khoảng 75% thị phần, phục vụ gần 4 triệu khách hàng, xử lý khoảng 2 triệu giao dịch mỗi ngày. Trụ cột thứ hai là bảo </w:t>
      </w:r>
      <w:r>
        <w:rPr>
          <w:rFonts w:ascii="Times New Roman" w:eastAsia="Times New Roman" w:hAnsi="Times New Roman" w:cs="Times New Roman"/>
        </w:rPr>
        <w:lastRenderedPageBreak/>
        <w:t>hiểm, với Tasco Insurance giữ vai trò cung cấp các giải pháp tài chính – bảo hiểm gắn liền với lĩnh vực ô tô và di chuyển, sở hữu hơn 30 điểm dịch vụ trên toàn quốc. Bên cạnh đó, Tasco còn là một công ty đầu tư, thông qua trụ cột thứ ba là Tasco Investment, tập trung thực hiện các khoản đầu tư vào những ngành nghề thiết yếu và các lĩnh vực có tính đổi mới sáng tạo, hướng tới việc tạo ra giá trị bền vững và thiết thực cho người dân Việt Nam.</w:t>
      </w:r>
    </w:p>
    <w:p w14:paraId="117B2D6F" w14:textId="77777777" w:rsidR="00FF729E" w:rsidRDefault="00FF729E">
      <w:pPr>
        <w:ind w:firstLine="720"/>
        <w:jc w:val="both"/>
        <w:rPr>
          <w:rFonts w:ascii="Times New Roman" w:eastAsia="Times New Roman" w:hAnsi="Times New Roman" w:cs="Times New Roman"/>
        </w:rPr>
      </w:pPr>
    </w:p>
    <w:p w14:paraId="55479E5B" w14:textId="3BC85B1B" w:rsidR="00FF729E"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sectPr w:rsidR="00FF729E">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9DA25" w14:textId="77777777" w:rsidR="00207BB4" w:rsidRDefault="00207BB4">
      <w:pPr>
        <w:spacing w:line="240" w:lineRule="auto"/>
      </w:pPr>
      <w:r>
        <w:separator/>
      </w:r>
    </w:p>
  </w:endnote>
  <w:endnote w:type="continuationSeparator" w:id="0">
    <w:p w14:paraId="45E9C6AA" w14:textId="77777777" w:rsidR="00207BB4" w:rsidRDefault="00207B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50AA58-8F78-47E8-8714-E9D800A7EFF7}"/>
  </w:font>
  <w:font w:name="Cambria">
    <w:panose1 w:val="02040503050406030204"/>
    <w:charset w:val="00"/>
    <w:family w:val="roman"/>
    <w:pitch w:val="variable"/>
    <w:sig w:usb0="E00006FF" w:usb1="420024FF" w:usb2="02000000" w:usb3="00000000" w:csb0="0000019F" w:csb1="00000000"/>
    <w:embedRegular r:id="rId2" w:fontKey="{E5A16000-8AE6-4740-B84D-2CF96395E9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0B36B" w14:textId="77777777" w:rsidR="00207BB4" w:rsidRDefault="00207BB4">
      <w:pPr>
        <w:spacing w:line="240" w:lineRule="auto"/>
      </w:pPr>
      <w:r>
        <w:separator/>
      </w:r>
    </w:p>
  </w:footnote>
  <w:footnote w:type="continuationSeparator" w:id="0">
    <w:p w14:paraId="3393A1AA" w14:textId="77777777" w:rsidR="00207BB4" w:rsidRDefault="00207B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5DF22" w14:textId="77777777" w:rsidR="00FF729E" w:rsidRDefault="00000000">
    <w:pPr>
      <w:ind w:hanging="180"/>
    </w:pPr>
    <w:r>
      <w:rPr>
        <w:noProof/>
      </w:rPr>
      <w:drawing>
        <wp:inline distT="114300" distB="114300" distL="114300" distR="114300" wp14:anchorId="5D706BDA" wp14:editId="3CE66E00">
          <wp:extent cx="1509713" cy="35565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09713" cy="35565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062D3E"/>
    <w:multiLevelType w:val="multilevel"/>
    <w:tmpl w:val="8C9CE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6526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29E"/>
    <w:rsid w:val="00207BB4"/>
    <w:rsid w:val="00273A01"/>
    <w:rsid w:val="00E47280"/>
    <w:rsid w:val="00FF729E"/>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FC066"/>
  <w15:docId w15:val="{05496E7B-522D-4D82-BE0B-B294B9B4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001"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1474</Words>
  <Characters>8403</Characters>
  <Application>Microsoft Office Word</Application>
  <DocSecurity>0</DocSecurity>
  <Lines>70</Lines>
  <Paragraphs>19</Paragraphs>
  <ScaleCrop>false</ScaleCrop>
  <Company/>
  <LinksUpToDate>false</LinksUpToDate>
  <CharactersWithSpaces>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abc</cp:lastModifiedBy>
  <cp:revision>2</cp:revision>
  <dcterms:created xsi:type="dcterms:W3CDTF">2025-12-27T05:09:00Z</dcterms:created>
  <dcterms:modified xsi:type="dcterms:W3CDTF">2025-12-27T05:34:00Z</dcterms:modified>
</cp:coreProperties>
</file>