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Thông cáo báo chí </w:t>
      </w:r>
      <w:r w:rsidDel="00000000" w:rsidR="00000000" w:rsidRPr="00000000">
        <w:drawing>
          <wp:anchor allowOverlap="1" behindDoc="1" distB="0" distT="0" distL="0" distR="0" hidden="0" layoutInCell="1" locked="0" relativeHeight="0" simplePos="0">
            <wp:simplePos x="0" y="0"/>
            <wp:positionH relativeFrom="column">
              <wp:posOffset>-152399</wp:posOffset>
            </wp:positionH>
            <wp:positionV relativeFrom="paragraph">
              <wp:posOffset>-425449</wp:posOffset>
            </wp:positionV>
            <wp:extent cx="1485900" cy="419548"/>
            <wp:effectExtent b="0" l="0" r="0" t="0"/>
            <wp:wrapNone/>
            <wp:docPr descr="https://lh7-us.googleusercontent.com/DlTMOf9OZdknWQ-oABIzKsFsTI0zK4fxxYc8T_KRkgq988QK9Vllwdl04i9S7EkHGLIagrbLZCX3W6oXqfy-oEsHc-foZIbEqB8ErZgxQ_ubgVqcO6IUzA48YiDQYgZSzPIMxUcmcI-ivw3Mu42GyVo" id="17" name="image1.png"/>
            <a:graphic>
              <a:graphicData uri="http://schemas.openxmlformats.org/drawingml/2006/picture">
                <pic:pic>
                  <pic:nvPicPr>
                    <pic:cNvPr descr="https://lh7-us.googleusercontent.com/DlTMOf9OZdknWQ-oABIzKsFsTI0zK4fxxYc8T_KRkgq988QK9Vllwdl04i9S7EkHGLIagrbLZCX3W6oXqfy-oEsHc-foZIbEqB8ErZgxQ_ubgVqcO6IUzA48YiDQYgZSzPIMxUcmcI-ivw3Mu42GyVo" id="0" name="image1.png"/>
                    <pic:cNvPicPr preferRelativeResize="0"/>
                  </pic:nvPicPr>
                  <pic:blipFill>
                    <a:blip r:embed="rId7"/>
                    <a:srcRect b="0" l="0" r="0" t="0"/>
                    <a:stretch>
                      <a:fillRect/>
                    </a:stretch>
                  </pic:blipFill>
                  <pic:spPr>
                    <a:xfrm>
                      <a:off x="0" y="0"/>
                      <a:ext cx="1485900" cy="419548"/>
                    </a:xfrm>
                    <a:prstGeom prst="rect"/>
                    <a:ln/>
                  </pic:spPr>
                </pic:pic>
              </a:graphicData>
            </a:graphic>
          </wp:anchor>
        </w:drawing>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Số: 98 - HVN/2025</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Thành phố Hồ Chí Minh, ngày 13 tháng 12 năm 2025</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6" w:lineRule="auto"/>
        <w:ind w:left="1440" w:right="0" w:hanging="153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Honda Việt Nam giới thiệu phiên bản mới mẫu xe Vision 2026</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0" w:line="336" w:lineRule="auto"/>
        <w:ind w:left="1440" w:right="0" w:hanging="153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Bật </w:t>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sắc</w:t>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 tự tin </w:t>
      </w:r>
    </w:p>
    <w:p w:rsidR="00000000" w:rsidDel="00000000" w:rsidP="00000000" w:rsidRDefault="00000000" w:rsidRPr="00000000" w14:paraId="0000000A">
      <w:pPr>
        <w:widowControl w:val="0"/>
        <w:spacing w:after="40" w:before="40" w:line="336" w:lineRule="auto"/>
        <w:jc w:val="both"/>
        <w:rPr>
          <w:i w:val="1"/>
          <w:iCs w:val="1"/>
        </w:rPr>
      </w:pPr>
      <w:r w:rsidDel="00000000" w:rsidR="00000000" w:rsidRPr="00000000">
        <w:rPr>
          <w:i w:val="1"/>
          <w:iCs w:val="1"/>
          <w:rtl w:val="0"/>
        </w:rPr>
        <w:t xml:space="preserve">- Ra mắt tông màu Bạc đen hoàn toàn mới hiện đại, trẻ trung kết hợp cùng phối màu tinh tế trên tay dắt sau và tem xe ở phiên bản Thể thao , tạo nên diện mạo thời trang, đầy cuốn hút, khẳng định dấu ấn cá nhân và phong cách thời thượng. </w:t>
      </w:r>
    </w:p>
    <w:p w:rsidR="00000000" w:rsidDel="00000000" w:rsidP="00000000" w:rsidRDefault="00000000" w:rsidRPr="00000000" w14:paraId="0000000B">
      <w:pPr>
        <w:widowControl w:val="0"/>
        <w:spacing w:after="40" w:before="40" w:line="336" w:lineRule="auto"/>
        <w:jc w:val="both"/>
        <w:rPr>
          <w:i w:val="1"/>
          <w:iCs w:val="1"/>
        </w:rPr>
      </w:pPr>
      <w:r w:rsidDel="00000000" w:rsidR="00000000" w:rsidRPr="00000000">
        <w:rPr>
          <w:i w:val="1"/>
          <w:iCs w:val="1"/>
          <w:rtl w:val="0"/>
        </w:rPr>
        <w:t xml:space="preserve">- Duy trì các giá trị cốt lõi, mẫu xe vẫn giữ đầy đủ các tính năng tiện ích và vận hành gồm động cơ eSP thông minh ứng dụng công nghệ tiên tiến cho hiệu suất tối ưu và tiết kiệm nhiên liệu, cùng cổng sạc USB Type-C được bố trí trong hộc đựng đồ phía trước mang lại sự tiện lợi cho người lái.</w:t>
      </w:r>
    </w:p>
    <w:p w:rsidR="00000000" w:rsidDel="00000000" w:rsidP="00000000" w:rsidRDefault="00000000" w:rsidRPr="00000000" w14:paraId="0000000C">
      <w:pPr>
        <w:widowControl w:val="0"/>
        <w:spacing w:after="40" w:before="40" w:line="336" w:lineRule="auto"/>
        <w:jc w:val="both"/>
        <w:rPr>
          <w:i w:val="1"/>
          <w:iCs w:val="1"/>
          <w:color w:val="ff0000"/>
          <w:sz w:val="16"/>
          <w:szCs w:val="16"/>
        </w:rPr>
      </w:pPr>
      <w:r w:rsidDel="00000000" w:rsidR="00000000" w:rsidRPr="00000000">
        <w:rPr>
          <w:rtl w:val="0"/>
        </w:rPr>
      </w:r>
    </w:p>
    <w:p w:rsidR="00000000" w:rsidDel="00000000" w:rsidP="00000000" w:rsidRDefault="00000000" w:rsidRPr="00000000" w14:paraId="0000000D">
      <w:pPr>
        <w:widowControl w:val="0"/>
        <w:spacing w:after="40" w:before="40" w:line="336" w:lineRule="auto"/>
        <w:jc w:val="both"/>
        <w:rPr>
          <w:b w:val="1"/>
          <w:bCs w:val="1"/>
        </w:rPr>
      </w:pPr>
      <w:bookmarkStart w:colFirst="0" w:colLast="0" w:name="_heading=h.kwl01yg4us51" w:id="0"/>
      <w:bookmarkEnd w:id="0"/>
      <w:r w:rsidDel="00000000" w:rsidR="00000000" w:rsidRPr="00000000">
        <w:rPr>
          <w:b w:val="1"/>
          <w:bCs w:val="1"/>
          <w:rtl w:val="0"/>
        </w:rPr>
        <w:t xml:space="preserve">Thành phố Hồ Chí Minh, ngày 13 tháng 12 năm 2025, Công ty Honda Việt Nam (HVN) chính thức giới thiệu phiên bản Vision 2026 với bộ sưu tập màu sắc mới vô cùng hiện đại và phong cách.</w:t>
      </w:r>
    </w:p>
    <w:p w:rsidR="00000000" w:rsidDel="00000000" w:rsidP="00000000" w:rsidRDefault="00000000" w:rsidRPr="00000000" w14:paraId="0000000E">
      <w:pPr>
        <w:widowControl w:val="0"/>
        <w:spacing w:after="40" w:before="40" w:line="360" w:lineRule="auto"/>
        <w:jc w:val="both"/>
        <w:rPr>
          <w:color w:val="000000"/>
        </w:rPr>
      </w:pPr>
      <w:bookmarkStart w:colFirst="0" w:colLast="0" w:name="_heading=h.xhm3tfs17mjg" w:id="1"/>
      <w:bookmarkEnd w:id="1"/>
      <w:r w:rsidDel="00000000" w:rsidR="00000000" w:rsidRPr="00000000">
        <w:rPr>
          <w:color w:val="000000"/>
          <w:rtl w:val="0"/>
        </w:rPr>
        <w:t xml:space="preserve">Ra mắt lần đầu vào năm 2011, </w:t>
      </w:r>
      <w:r w:rsidDel="00000000" w:rsidR="00000000" w:rsidRPr="00000000">
        <w:rPr>
          <w:rtl w:val="0"/>
        </w:rPr>
        <w:t xml:space="preserve">Vision</w:t>
      </w:r>
      <w:r w:rsidDel="00000000" w:rsidR="00000000" w:rsidRPr="00000000">
        <w:rPr>
          <w:b w:val="1"/>
          <w:bCs w:val="1"/>
          <w:rtl w:val="0"/>
        </w:rPr>
        <w:t xml:space="preserve"> </w:t>
      </w:r>
      <w:r w:rsidDel="00000000" w:rsidR="00000000" w:rsidRPr="00000000">
        <w:rPr>
          <w:color w:val="000000"/>
          <w:rtl w:val="0"/>
        </w:rPr>
        <w:t xml:space="preserve">đã chính thức ghi danh vào dòng xe tay ga của HVN, trở thành biểu tượng sống động cho một mẫu xe nhỏ gọn nhưng vô cùng đa dụng. Sau hơn một thập kỷ đồng hành cùng người tiêu dùng Việt, </w:t>
      </w:r>
      <w:r w:rsidDel="00000000" w:rsidR="00000000" w:rsidRPr="00000000">
        <w:rPr>
          <w:rtl w:val="0"/>
        </w:rPr>
        <w:t xml:space="preserve">Vision</w:t>
      </w:r>
      <w:r w:rsidDel="00000000" w:rsidR="00000000" w:rsidRPr="00000000">
        <w:rPr>
          <w:b w:val="1"/>
          <w:bCs w:val="1"/>
          <w:rtl w:val="0"/>
        </w:rPr>
        <w:t xml:space="preserve"> </w:t>
      </w:r>
      <w:r w:rsidDel="00000000" w:rsidR="00000000" w:rsidRPr="00000000">
        <w:rPr>
          <w:color w:val="000000"/>
          <w:rtl w:val="0"/>
        </w:rPr>
        <w:t xml:space="preserve">không chỉ hoàn thành xuất sắc nhiệm vụ đáp ứng kịp thời thị hiếu của khách hàng trẻ, mà còn thể hiện những nỗ lực không ngừng của </w:t>
      </w:r>
      <w:r w:rsidDel="00000000" w:rsidR="00000000" w:rsidRPr="00000000">
        <w:rPr>
          <w:color w:val="000000"/>
          <w:rtl w:val="0"/>
        </w:rPr>
        <w:t xml:space="preserve">HVN</w:t>
      </w:r>
      <w:r w:rsidDel="00000000" w:rsidR="00000000" w:rsidRPr="00000000">
        <w:rPr>
          <w:color w:val="000000"/>
          <w:rtl w:val="0"/>
        </w:rPr>
        <w:t xml:space="preserve"> trong việc tạo ra những trải nghiệm vượt lên trên sự mong đợi của khách hàng, tiếp tục khẳng định vị thế dẫn đầu trong phân khúc.</w:t>
      </w:r>
    </w:p>
    <w:p w:rsidR="00000000" w:rsidDel="00000000" w:rsidP="00000000" w:rsidRDefault="00000000" w:rsidRPr="00000000" w14:paraId="0000000F">
      <w:pPr>
        <w:widowControl w:val="0"/>
        <w:spacing w:after="120" w:before="40" w:line="360" w:lineRule="auto"/>
        <w:jc w:val="both"/>
        <w:rPr/>
      </w:pPr>
      <w:bookmarkStart w:colFirst="0" w:colLast="0" w:name="_heading=h.8uye8vgn1xdm" w:id="2"/>
      <w:bookmarkEnd w:id="2"/>
      <w:r w:rsidDel="00000000" w:rsidR="00000000" w:rsidRPr="00000000">
        <w:rPr>
          <w:rtl w:val="0"/>
        </w:rPr>
        <w:t xml:space="preserve">Nhằm nắm bắt kịp nhịp chuyển mình từng ngày trong phong cách thời trang của người tiêu dùng, HVN đã chính thức ra mắt phiên bản mới cho Vision</w:t>
      </w:r>
      <w:r w:rsidDel="00000000" w:rsidR="00000000" w:rsidRPr="00000000">
        <w:rPr>
          <w:b w:val="1"/>
          <w:bCs w:val="1"/>
          <w:rtl w:val="0"/>
        </w:rPr>
        <w:t xml:space="preserve"> </w:t>
      </w:r>
      <w:r w:rsidDel="00000000" w:rsidR="00000000" w:rsidRPr="00000000">
        <w:rPr>
          <w:rtl w:val="0"/>
        </w:rPr>
        <w:t xml:space="preserve">2026, với màu sắc mới mẻ và hiện đại, hứa hẹn sẽ tiếp tục làm say lòng những khách hàng yêu thích sự trẻ trung và năng động.</w:t>
      </w:r>
    </w:p>
    <w:p w:rsidR="00000000" w:rsidDel="00000000" w:rsidP="00000000" w:rsidRDefault="00000000" w:rsidRPr="00000000" w14:paraId="00000010">
      <w:pPr>
        <w:widowControl w:val="0"/>
        <w:spacing w:after="120" w:before="40" w:line="360" w:lineRule="auto"/>
        <w:jc w:val="both"/>
        <w:rPr/>
      </w:pPr>
      <w:bookmarkStart w:colFirst="0" w:colLast="0" w:name="_heading=h.a6u88j2254wh" w:id="3"/>
      <w:bookmarkEnd w:id="3"/>
      <w:r w:rsidDel="00000000" w:rsidR="00000000" w:rsidRPr="00000000">
        <w:rPr>
          <w:rtl w:val="0"/>
        </w:rPr>
        <w:t xml:space="preserve">Phiên bản Thể thao của Vision</w:t>
      </w:r>
      <w:r w:rsidDel="00000000" w:rsidR="00000000" w:rsidRPr="00000000">
        <w:rPr>
          <w:b w:val="1"/>
          <w:bCs w:val="1"/>
          <w:rtl w:val="0"/>
        </w:rPr>
        <w:t xml:space="preserve"> </w:t>
      </w:r>
      <w:r w:rsidDel="00000000" w:rsidR="00000000" w:rsidRPr="00000000">
        <w:rPr>
          <w:rtl w:val="0"/>
        </w:rPr>
        <w:t xml:space="preserve">năm nay gây ấn tượng với màu Bạc Nhám hoàn toàn mới, kết hợp với tay dắt sau được tinh chỉnh màu đen cá tính và bộ tem thể thao tinh tế với màu xe, đem lại hình ảnh hiện đại, trẻ trung hơn. </w:t>
      </w:r>
    </w:p>
    <w:p w:rsidR="00000000" w:rsidDel="00000000" w:rsidP="00000000" w:rsidRDefault="00000000" w:rsidRPr="00000000" w14:paraId="00000011">
      <w:pPr>
        <w:widowControl w:val="0"/>
        <w:spacing w:after="40" w:before="40" w:line="360" w:lineRule="auto"/>
        <w:jc w:val="both"/>
        <w:rPr>
          <w:color w:val="000000"/>
        </w:rPr>
      </w:pPr>
      <w:bookmarkStart w:colFirst="0" w:colLast="0" w:name="_heading=h.p7t0qowclhxn" w:id="4"/>
      <w:bookmarkEnd w:id="4"/>
      <w:r w:rsidDel="00000000" w:rsidR="00000000" w:rsidRPr="00000000">
        <w:rPr>
          <w:color w:val="000000"/>
          <w:rtl w:val="0"/>
        </w:rPr>
        <w:t xml:space="preserve">Phiên bản Cao cấp là sự kết hợp tông màu Đỏ - Đen được tinh chỉnh đồng điệu trên từng chi tiết, là sự lựa chọn lý tưởng cho những chủ nhân yêu thích phong cách mạnh mẽ, cá tính và khác biệt. </w:t>
      </w:r>
    </w:p>
    <w:p w:rsidR="00000000" w:rsidDel="00000000" w:rsidP="00000000" w:rsidRDefault="00000000" w:rsidRPr="00000000" w14:paraId="00000012">
      <w:pPr>
        <w:widowControl w:val="0"/>
        <w:spacing w:after="40" w:before="40" w:line="360" w:lineRule="auto"/>
        <w:jc w:val="both"/>
        <w:rPr>
          <w:color w:val="000000"/>
        </w:rPr>
      </w:pPr>
      <w:bookmarkStart w:colFirst="0" w:colLast="0" w:name="_heading=h.vv0wqi1lypaf" w:id="5"/>
      <w:bookmarkEnd w:id="5"/>
      <w:r w:rsidDel="00000000" w:rsidR="00000000" w:rsidRPr="00000000">
        <w:rPr>
          <w:color w:val="000000"/>
          <w:rtl w:val="0"/>
        </w:rPr>
        <w:t xml:space="preserve">Các phiên bản Đặc biệt và Tiêu chuẩn tiếp tục được trình làng với những màu sắc được ưa chuộng như Nâu Xám và Trắng Đen mang lại vẻ đẹp thanh lịch, truyền thống nhưng không kém phần cuốn hút và thời thượng.</w:t>
      </w:r>
    </w:p>
    <w:p w:rsidR="00000000" w:rsidDel="00000000" w:rsidP="00000000" w:rsidRDefault="00000000" w:rsidRPr="00000000" w14:paraId="00000013">
      <w:pPr>
        <w:widowControl w:val="0"/>
        <w:spacing w:after="240" w:before="40" w:line="348" w:lineRule="auto"/>
        <w:jc w:val="both"/>
        <w:rPr/>
      </w:pPr>
      <w:bookmarkStart w:colFirst="0" w:colLast="0" w:name="_heading=h.e57d0ehl64ov" w:id="6"/>
      <w:bookmarkEnd w:id="6"/>
      <w:r w:rsidDel="00000000" w:rsidR="00000000" w:rsidRPr="00000000">
        <w:rPr>
          <w:rtl w:val="0"/>
        </w:rPr>
        <w:t xml:space="preserve">Mỗi phiên bản của Vision</w:t>
      </w:r>
      <w:r w:rsidDel="00000000" w:rsidR="00000000" w:rsidRPr="00000000">
        <w:rPr>
          <w:b w:val="1"/>
          <w:bCs w:val="1"/>
          <w:rtl w:val="0"/>
        </w:rPr>
        <w:t xml:space="preserve"> </w:t>
      </w:r>
      <w:r w:rsidDel="00000000" w:rsidR="00000000" w:rsidRPr="00000000">
        <w:rPr>
          <w:rtl w:val="0"/>
        </w:rPr>
        <w:t xml:space="preserve">đều được chăm chút tỉ mỉ với các điểm phối màu tinh tế thể hiện qua từng chi tiết, khiến Vision</w:t>
      </w:r>
      <w:r w:rsidDel="00000000" w:rsidR="00000000" w:rsidRPr="00000000">
        <w:rPr>
          <w:b w:val="1"/>
          <w:bCs w:val="1"/>
          <w:rtl w:val="0"/>
        </w:rPr>
        <w:t xml:space="preserve"> </w:t>
      </w:r>
      <w:r w:rsidDel="00000000" w:rsidR="00000000" w:rsidRPr="00000000">
        <w:rPr>
          <w:rtl w:val="0"/>
        </w:rPr>
        <w:t xml:space="preserve">2026 không chỉ là phương tiện di chuyển, mà còn là một tuyên ngôn thời trang đầy cuốn hút, tôn vinh phong cách đa dạng của mọi chủ sở hữu.</w:t>
      </w:r>
    </w:p>
    <w:p w:rsidR="00000000" w:rsidDel="00000000" w:rsidP="00000000" w:rsidRDefault="00000000" w:rsidRPr="00000000" w14:paraId="00000014">
      <w:pPr>
        <w:spacing w:after="40" w:before="40" w:line="348" w:lineRule="auto"/>
        <w:jc w:val="both"/>
        <w:rPr>
          <w:b w:val="1"/>
          <w:bCs w:val="1"/>
        </w:rPr>
      </w:pPr>
      <w:r w:rsidDel="00000000" w:rsidR="00000000" w:rsidRPr="00000000">
        <w:rPr>
          <w:b w:val="1"/>
          <w:bCs w:val="1"/>
          <w:rtl w:val="0"/>
        </w:rPr>
        <w:t xml:space="preserve">Bật </w:t>
      </w:r>
      <w:r w:rsidDel="00000000" w:rsidR="00000000" w:rsidRPr="00000000">
        <w:rPr>
          <w:b w:val="1"/>
          <w:bCs w:val="1"/>
          <w:rtl w:val="0"/>
        </w:rPr>
        <w:t xml:space="preserve">sắc</w:t>
      </w:r>
      <w:r w:rsidDel="00000000" w:rsidR="00000000" w:rsidRPr="00000000">
        <w:rPr>
          <w:b w:val="1"/>
          <w:bCs w:val="1"/>
          <w:rtl w:val="0"/>
        </w:rPr>
        <w:t xml:space="preserve"> tự tin cùng thiết kế tinh tế và đầy cuốn hút</w:t>
      </w:r>
    </w:p>
    <w:p w:rsidR="00000000" w:rsidDel="00000000" w:rsidP="00000000" w:rsidRDefault="00000000" w:rsidRPr="00000000" w14:paraId="00000015">
      <w:pPr>
        <w:widowControl w:val="0"/>
        <w:spacing w:after="40" w:before="40" w:line="348" w:lineRule="auto"/>
        <w:jc w:val="both"/>
        <w:rPr>
          <w:color w:val="000000"/>
        </w:rPr>
      </w:pPr>
      <w:bookmarkStart w:colFirst="0" w:colLast="0" w:name="_heading=h.y6i7n8cl5vb4" w:id="7"/>
      <w:bookmarkEnd w:id="7"/>
      <w:r w:rsidDel="00000000" w:rsidR="00000000" w:rsidRPr="00000000">
        <w:rPr>
          <w:rtl w:val="0"/>
        </w:rPr>
        <w:t xml:space="preserve">Vision</w:t>
      </w:r>
      <w:r w:rsidDel="00000000" w:rsidR="00000000" w:rsidRPr="00000000">
        <w:rPr>
          <w:b w:val="1"/>
          <w:bCs w:val="1"/>
          <w:rtl w:val="0"/>
        </w:rPr>
        <w:t xml:space="preserve"> </w:t>
      </w:r>
      <w:r w:rsidDel="00000000" w:rsidR="00000000" w:rsidRPr="00000000">
        <w:rPr>
          <w:color w:val="000000"/>
          <w:rtl w:val="0"/>
        </w:rPr>
        <w:t xml:space="preserve">2026 tiếp tục kế thừa những đường nét đặc trưng của dòng xe SH cao cấp, mang đến kiểu dáng mạnh mẽ, cuốn hút nhưng vẫn giữ được sự thanh thoát, linh hoạt nhờ những đường khối sắc sảo, tạo cảm giác nhẹ nhàng tr</w:t>
      </w:r>
      <w:r w:rsidDel="00000000" w:rsidR="00000000" w:rsidRPr="00000000">
        <w:rPr>
          <w:rtl w:val="0"/>
        </w:rPr>
        <w:t xml:space="preserve">o</w:t>
      </w:r>
      <w:r w:rsidDel="00000000" w:rsidR="00000000" w:rsidRPr="00000000">
        <w:rPr>
          <w:color w:val="000000"/>
          <w:rtl w:val="0"/>
        </w:rPr>
        <w:t xml:space="preserve">ng từng chuyển động. </w:t>
      </w:r>
    </w:p>
    <w:p w:rsidR="00000000" w:rsidDel="00000000" w:rsidP="00000000" w:rsidRDefault="00000000" w:rsidRPr="00000000" w14:paraId="00000016">
      <w:pPr>
        <w:widowControl w:val="0"/>
        <w:spacing w:after="40" w:before="40" w:line="348" w:lineRule="auto"/>
        <w:jc w:val="both"/>
        <w:rPr/>
      </w:pPr>
      <w:bookmarkStart w:colFirst="0" w:colLast="0" w:name="_heading=h.3ur0thb3llnt" w:id="8"/>
      <w:bookmarkEnd w:id="8"/>
      <w:r w:rsidDel="00000000" w:rsidR="00000000" w:rsidRPr="00000000">
        <w:rPr>
          <w:color w:val="000000"/>
          <w:rtl w:val="0"/>
        </w:rPr>
        <w:t xml:space="preserve">Phần đầu xe của </w:t>
      </w:r>
      <w:r w:rsidDel="00000000" w:rsidR="00000000" w:rsidRPr="00000000">
        <w:rPr>
          <w:rtl w:val="0"/>
        </w:rPr>
        <w:t xml:space="preserve">Vision</w:t>
      </w:r>
      <w:r w:rsidDel="00000000" w:rsidR="00000000" w:rsidRPr="00000000">
        <w:rPr>
          <w:b w:val="1"/>
          <w:bCs w:val="1"/>
          <w:rtl w:val="0"/>
        </w:rPr>
        <w:t xml:space="preserve"> </w:t>
      </w:r>
      <w:r w:rsidDel="00000000" w:rsidR="00000000" w:rsidRPr="00000000">
        <w:rPr>
          <w:color w:val="000000"/>
          <w:rtl w:val="0"/>
        </w:rPr>
        <w:t xml:space="preserve">2026 gây ấn tượng mạnh với sự kết hợp hoàn hảo giữa đèn LED định vị trang trí hiện đại trên các phiên bản Thể thao, Đặc biệt và Cao cấp cùng với hệ thống đèn trước nổi bật, tạo nên một diện mạo cuốn hút và trẻ trung. Mặt đồng hồ </w:t>
      </w:r>
      <w:r w:rsidDel="00000000" w:rsidR="00000000" w:rsidRPr="00000000">
        <w:rPr>
          <w:rtl w:val="0"/>
        </w:rPr>
        <w:t xml:space="preserve">kết hợp truyền thống và LCD </w:t>
      </w:r>
      <w:r w:rsidDel="00000000" w:rsidR="00000000" w:rsidRPr="00000000">
        <w:rPr>
          <w:color w:val="000000"/>
          <w:rtl w:val="0"/>
        </w:rPr>
        <w:t xml:space="preserve">được thiết kế tinh xảo và trau chuốt, hài hòa giữa tính năng và thẩm mỹ, giúp người lái dễ dàng theo dõi thông số </w:t>
      </w:r>
      <w:r w:rsidDel="00000000" w:rsidR="00000000" w:rsidRPr="00000000">
        <w:rPr>
          <w:rtl w:val="0"/>
        </w:rPr>
        <w:t xml:space="preserve">trong mọi điều kiện di chuyển. </w:t>
      </w:r>
    </w:p>
    <w:p w:rsidR="00000000" w:rsidDel="00000000" w:rsidP="00000000" w:rsidRDefault="00000000" w:rsidRPr="00000000" w14:paraId="00000017">
      <w:pPr>
        <w:widowControl w:val="0"/>
        <w:spacing w:after="240" w:before="40" w:line="348" w:lineRule="auto"/>
        <w:jc w:val="both"/>
        <w:rPr/>
      </w:pPr>
      <w:bookmarkStart w:colFirst="0" w:colLast="0" w:name="_heading=h.v210r4pvxrl" w:id="9"/>
      <w:bookmarkEnd w:id="9"/>
      <w:r w:rsidDel="00000000" w:rsidR="00000000" w:rsidRPr="00000000">
        <w:rPr>
          <w:rtl w:val="0"/>
        </w:rPr>
        <w:t xml:space="preserve">Logo 3D được cách điệu tinh tế trên thân xe, mang đến hình ảnh trẻ trung, năng động mà vẫn toát lên vẻ sang trọng. Bên cạnh đó, vành đúc với thiết kế độc đáo lấy cảm hứng từ phong cách châu Âu, cũng tạo ấn tượng về sự tinh tế và thanh lịch, góp phần tôn lên vẻ đẹp toàn diện của chiếc xe. Đặc biệt, bánh xe trước lớn 16 inch trên phiên bản Thể thao không chỉ nâng tầm phong cách mà còn mang đến tư thế lái thoải mái cho người dùng, với tầm nhìn rộng mở hơn bao giờ hết. </w:t>
      </w:r>
    </w:p>
    <w:p w:rsidR="00000000" w:rsidDel="00000000" w:rsidP="00000000" w:rsidRDefault="00000000" w:rsidRPr="00000000" w14:paraId="00000018">
      <w:pPr>
        <w:widowControl w:val="0"/>
        <w:spacing w:after="40" w:before="40" w:line="360" w:lineRule="auto"/>
        <w:jc w:val="both"/>
        <w:rPr/>
      </w:pPr>
      <w:bookmarkStart w:colFirst="0" w:colLast="0" w:name="_heading=h.q2te4hrxbf3h" w:id="10"/>
      <w:bookmarkEnd w:id="10"/>
      <w:r w:rsidDel="00000000" w:rsidR="00000000" w:rsidRPr="00000000">
        <w:rPr>
          <w:b w:val="1"/>
          <w:bCs w:val="1"/>
          <w:rtl w:val="0"/>
        </w:rPr>
        <w:t xml:space="preserve">Động cơ eSP thông minh tích hợp các công nghệ hiện đại và tiện ích tối ưu</w:t>
      </w:r>
      <w:r w:rsidDel="00000000" w:rsidR="00000000" w:rsidRPr="00000000">
        <w:rPr>
          <w:rtl w:val="0"/>
        </w:rPr>
        <w:t xml:space="preserve"> </w:t>
      </w:r>
      <w:r w:rsidDel="00000000" w:rsidR="00000000" w:rsidRPr="00000000">
        <w:rPr>
          <w:b w:val="1"/>
          <w:bCs w:val="1"/>
          <w:rtl w:val="0"/>
        </w:rPr>
        <w:t xml:space="preserve">– Linh hoạt trong từng chuyển động, tự tin trên mọi hành trình.</w:t>
      </w:r>
      <w:r w:rsidDel="00000000" w:rsidR="00000000" w:rsidRPr="00000000">
        <w:rPr>
          <w:rtl w:val="0"/>
        </w:rPr>
      </w:r>
    </w:p>
    <w:p w:rsidR="00000000" w:rsidDel="00000000" w:rsidP="00000000" w:rsidRDefault="00000000" w:rsidRPr="00000000" w14:paraId="00000019">
      <w:pPr>
        <w:widowControl w:val="0"/>
        <w:spacing w:after="40" w:before="40" w:line="360" w:lineRule="auto"/>
        <w:jc w:val="both"/>
        <w:rPr/>
      </w:pPr>
      <w:r w:rsidDel="00000000" w:rsidR="00000000" w:rsidRPr="00000000">
        <w:rPr>
          <w:rtl w:val="0"/>
        </w:rPr>
        <w:t xml:space="preserve">Điểm nhấn nổi bật của Vision</w:t>
      </w:r>
      <w:r w:rsidDel="00000000" w:rsidR="00000000" w:rsidRPr="00000000">
        <w:rPr>
          <w:b w:val="1"/>
          <w:bCs w:val="1"/>
          <w:rtl w:val="0"/>
        </w:rPr>
        <w:t xml:space="preserve"> </w:t>
      </w:r>
      <w:r w:rsidDel="00000000" w:rsidR="00000000" w:rsidRPr="00000000">
        <w:rPr>
          <w:rtl w:val="0"/>
        </w:rPr>
        <w:t xml:space="preserve">2026 chính là việc sở hữu khối động cơ eSP thông minh với thiết kế nhỏ gọn, dung tích 110cc, 4 kỳ, xy-lanh đơn và làm mát bằng không khí. Động cơ này tích hợp hàng loạt công nghệ tiên tiến như hệ thống phun xăng điện tử PGM-FI, bộ đề ACG, và hệ thống ngắt động cơ tạm thời (idling stop), giúp tăng cường hiệu suất vận hành, tiết kiệm nhiên liệu và giảm ma sát. </w:t>
      </w:r>
    </w:p>
    <w:p w:rsidR="00000000" w:rsidDel="00000000" w:rsidP="00000000" w:rsidRDefault="00000000" w:rsidRPr="00000000" w14:paraId="0000001A">
      <w:pPr>
        <w:widowControl w:val="0"/>
        <w:spacing w:after="40" w:before="40" w:line="360" w:lineRule="auto"/>
        <w:jc w:val="both"/>
        <w:rPr>
          <w:color w:val="000000"/>
        </w:rPr>
      </w:pPr>
      <w:r w:rsidDel="00000000" w:rsidR="00000000" w:rsidRPr="00000000">
        <w:rPr>
          <w:color w:val="000000"/>
          <w:rtl w:val="0"/>
        </w:rPr>
        <w:t xml:space="preserve">Cùng với đó, việc tiếp tục được áp dụng khung dập hàn la-de (laser) thông minh thế hệ mới eSAF do Honda phát triển mang lại cho </w:t>
      </w:r>
      <w:r w:rsidDel="00000000" w:rsidR="00000000" w:rsidRPr="00000000">
        <w:rPr>
          <w:rtl w:val="0"/>
        </w:rPr>
        <w:t xml:space="preserve">Vision</w:t>
      </w:r>
      <w:r w:rsidDel="00000000" w:rsidR="00000000" w:rsidRPr="00000000">
        <w:rPr>
          <w:b w:val="1"/>
          <w:bCs w:val="1"/>
          <w:rtl w:val="0"/>
        </w:rPr>
        <w:t xml:space="preserve"> </w:t>
      </w:r>
      <w:r w:rsidDel="00000000" w:rsidR="00000000" w:rsidRPr="00000000">
        <w:rPr>
          <w:color w:val="000000"/>
          <w:rtl w:val="0"/>
        </w:rPr>
        <w:t xml:space="preserve">một bộ khung cứng cáp, có trọng lượng nhẹ hơn với độ bền cao, mang lại trải nghiệm lái mượt mà, linh hoạt và cực kỳ thoải mái.</w:t>
      </w:r>
    </w:p>
    <w:p w:rsidR="00000000" w:rsidDel="00000000" w:rsidP="00000000" w:rsidRDefault="00000000" w:rsidRPr="00000000" w14:paraId="0000001B">
      <w:pPr>
        <w:widowControl w:val="0"/>
        <w:spacing w:after="40" w:before="40" w:line="360" w:lineRule="auto"/>
        <w:jc w:val="both"/>
        <w:rPr/>
      </w:pPr>
      <w:r w:rsidDel="00000000" w:rsidR="00000000" w:rsidRPr="00000000">
        <w:rPr>
          <w:rtl w:val="0"/>
        </w:rPr>
        <w:t xml:space="preserve">Đồng thời, Vision</w:t>
      </w:r>
      <w:r w:rsidDel="00000000" w:rsidR="00000000" w:rsidRPr="00000000">
        <w:rPr>
          <w:b w:val="1"/>
          <w:bCs w:val="1"/>
          <w:rtl w:val="0"/>
        </w:rPr>
        <w:t xml:space="preserve"> </w:t>
      </w:r>
      <w:r w:rsidDel="00000000" w:rsidR="00000000" w:rsidRPr="00000000">
        <w:rPr>
          <w:rtl w:val="0"/>
        </w:rPr>
        <w:t xml:space="preserve">2026 còn tiếp tục được trang bị hàng loạt tiện ích hàng đầu bao gồm: hệ thống khóa thông minh Smart Key, cốp đựng đồ với dung tích lớn cùng hộc đựng đồ phía trước rộng rãi, có nắp đậy và tích hợp cổng sạc loại C, mang lại sự tiện lợi tối đa cho những bạn trẻ yêu thích di chuyển.</w:t>
      </w:r>
    </w:p>
    <w:p w:rsidR="00000000" w:rsidDel="00000000" w:rsidP="00000000" w:rsidRDefault="00000000" w:rsidRPr="00000000" w14:paraId="0000001C">
      <w:pPr>
        <w:widowControl w:val="0"/>
        <w:spacing w:after="40" w:before="40" w:line="360" w:lineRule="auto"/>
        <w:jc w:val="both"/>
        <w:rPr>
          <w:color w:val="000000"/>
        </w:rPr>
      </w:pPr>
      <w:r w:rsidDel="00000000" w:rsidR="00000000" w:rsidRPr="00000000">
        <w:rPr>
          <w:rtl w:val="0"/>
        </w:rPr>
        <w:t xml:space="preserve">Ngoài ra, chế độ đèn luôn sáng giúp tăng khả năng nhận diện của xe khi di chuyển trên đường phố và đảm bảo tầm nhìn tốt nhất cho người lái. Nhờ đó, Vision</w:t>
      </w:r>
      <w:r w:rsidDel="00000000" w:rsidR="00000000" w:rsidRPr="00000000">
        <w:rPr>
          <w:b w:val="1"/>
          <w:bCs w:val="1"/>
          <w:rtl w:val="0"/>
        </w:rPr>
        <w:t xml:space="preserve"> </w:t>
      </w:r>
      <w:r w:rsidDel="00000000" w:rsidR="00000000" w:rsidRPr="00000000">
        <w:rPr>
          <w:rtl w:val="0"/>
        </w:rPr>
        <w:t xml:space="preserve">2026 cam </w:t>
      </w:r>
      <w:r w:rsidDel="00000000" w:rsidR="00000000" w:rsidRPr="00000000">
        <w:rPr>
          <w:color w:val="000000"/>
          <w:rtl w:val="0"/>
        </w:rPr>
        <w:t xml:space="preserve">kết mang đến sự an tâm tuyệt đối và an toàn trong mọi điều kiện ánh sáng, đồng hành cùng bạn trên mọi cung đường.</w:t>
      </w:r>
    </w:p>
    <w:p w:rsidR="00000000" w:rsidDel="00000000" w:rsidP="00000000" w:rsidRDefault="00000000" w:rsidRPr="00000000" w14:paraId="0000001D">
      <w:pPr>
        <w:widowControl w:val="0"/>
        <w:spacing w:after="240" w:before="40" w:line="360" w:lineRule="auto"/>
        <w:jc w:val="both"/>
        <w:rPr/>
      </w:pPr>
      <w:bookmarkStart w:colFirst="0" w:colLast="0" w:name="_heading=h.awy1ax10adj5" w:id="11"/>
      <w:bookmarkEnd w:id="11"/>
      <w:r w:rsidDel="00000000" w:rsidR="00000000" w:rsidRPr="00000000">
        <w:rPr>
          <w:rtl w:val="0"/>
        </w:rPr>
        <w:t xml:space="preserve">Phiên bản Vision</w:t>
      </w:r>
      <w:r w:rsidDel="00000000" w:rsidR="00000000" w:rsidRPr="00000000">
        <w:rPr>
          <w:b w:val="1"/>
          <w:bCs w:val="1"/>
          <w:rtl w:val="0"/>
        </w:rPr>
        <w:t xml:space="preserve"> </w:t>
      </w:r>
      <w:r w:rsidDel="00000000" w:rsidR="00000000" w:rsidRPr="00000000">
        <w:rPr>
          <w:rtl w:val="0"/>
        </w:rPr>
        <w:t xml:space="preserve">2026 sẽ chính thức bán ra thị trường vào ngày 18 tháng 12 năm 2025 thông qua các Cửa hàng Bán xe và Dịch vụ do Honda Ủy nhiệm (HEAD) trên toàn quốc, với chế độ bảo hành 03 năm hoặc 30.000 km (tùy theo điều kiện nào đến trước) với mức giá bán lẻ đề xuất hấp dẫn như sau:</w:t>
      </w:r>
    </w:p>
    <w:tbl>
      <w:tblPr>
        <w:tblStyle w:val="Table1"/>
        <w:tblW w:w="10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5"/>
        <w:gridCol w:w="1373"/>
        <w:gridCol w:w="1464"/>
        <w:gridCol w:w="3295"/>
        <w:gridCol w:w="3295"/>
        <w:tblGridChange w:id="0">
          <w:tblGrid>
            <w:gridCol w:w="635"/>
            <w:gridCol w:w="1373"/>
            <w:gridCol w:w="1464"/>
            <w:gridCol w:w="3295"/>
            <w:gridCol w:w="3295"/>
          </w:tblGrid>
        </w:tblGridChange>
      </w:tblGrid>
      <w:tr>
        <w:trPr>
          <w:cantSplit w:val="0"/>
          <w:trHeight w:val="340" w:hRule="atLeast"/>
          <w:tblHeader w:val="0"/>
        </w:trPr>
        <w:tc>
          <w:tcPr>
            <w:vAlign w:val="center"/>
          </w:tcPr>
          <w:p w:rsidR="00000000" w:rsidDel="00000000" w:rsidP="00000000" w:rsidRDefault="00000000" w:rsidRPr="00000000" w14:paraId="0000001E">
            <w:pPr>
              <w:widowControl w:val="0"/>
              <w:tabs>
                <w:tab w:val="left" w:leader="none" w:pos="0"/>
              </w:tabs>
              <w:spacing w:after="20" w:before="20"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STT</w:t>
            </w:r>
          </w:p>
        </w:tc>
        <w:tc>
          <w:tcPr>
            <w:vAlign w:val="center"/>
          </w:tcPr>
          <w:p w:rsidR="00000000" w:rsidDel="00000000" w:rsidP="00000000" w:rsidRDefault="00000000" w:rsidRPr="00000000" w14:paraId="0000001F">
            <w:pPr>
              <w:widowControl w:val="0"/>
              <w:tabs>
                <w:tab w:val="left" w:leader="none" w:pos="0"/>
              </w:tabs>
              <w:spacing w:after="20" w:before="20"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Phiên bản</w:t>
            </w:r>
          </w:p>
        </w:tc>
        <w:tc>
          <w:tcPr>
            <w:vAlign w:val="center"/>
          </w:tcPr>
          <w:p w:rsidR="00000000" w:rsidDel="00000000" w:rsidP="00000000" w:rsidRDefault="00000000" w:rsidRPr="00000000" w14:paraId="00000020">
            <w:pPr>
              <w:widowControl w:val="0"/>
              <w:tabs>
                <w:tab w:val="left" w:leader="none" w:pos="0"/>
              </w:tabs>
              <w:spacing w:after="20" w:before="20"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Màu sắc</w:t>
            </w:r>
          </w:p>
        </w:tc>
        <w:tc>
          <w:tcPr/>
          <w:p w:rsidR="00000000" w:rsidDel="00000000" w:rsidP="00000000" w:rsidRDefault="00000000" w:rsidRPr="00000000" w14:paraId="00000021">
            <w:pPr>
              <w:widowControl w:val="0"/>
              <w:tabs>
                <w:tab w:val="left" w:leader="none" w:pos="0"/>
              </w:tabs>
              <w:spacing w:after="20" w:before="20"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Giá bán lẻ đề xuất </w:t>
            </w:r>
          </w:p>
          <w:p w:rsidR="00000000" w:rsidDel="00000000" w:rsidP="00000000" w:rsidRDefault="00000000" w:rsidRPr="00000000" w14:paraId="00000022">
            <w:pPr>
              <w:widowControl w:val="0"/>
              <w:tabs>
                <w:tab w:val="left" w:leader="none" w:pos="0"/>
              </w:tabs>
              <w:spacing w:after="20" w:before="20"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(đã bao gồm 8% thuế GTGT)</w:t>
            </w:r>
          </w:p>
        </w:tc>
        <w:tc>
          <w:tcPr/>
          <w:p w:rsidR="00000000" w:rsidDel="00000000" w:rsidP="00000000" w:rsidRDefault="00000000" w:rsidRPr="00000000" w14:paraId="00000023">
            <w:pPr>
              <w:widowControl w:val="0"/>
              <w:tabs>
                <w:tab w:val="left" w:leader="none" w:pos="0"/>
              </w:tabs>
              <w:spacing w:after="20" w:before="20"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Giá bán lẻ đề xuất </w:t>
            </w:r>
          </w:p>
          <w:p w:rsidR="00000000" w:rsidDel="00000000" w:rsidP="00000000" w:rsidRDefault="00000000" w:rsidRPr="00000000" w14:paraId="00000024">
            <w:pPr>
              <w:widowControl w:val="0"/>
              <w:tabs>
                <w:tab w:val="left" w:leader="none" w:pos="0"/>
              </w:tabs>
              <w:spacing w:after="20" w:before="20"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(đã bao gồm 10% thuế GTGT)</w:t>
            </w:r>
          </w:p>
        </w:tc>
      </w:tr>
      <w:tr>
        <w:trPr>
          <w:cantSplit w:val="0"/>
          <w:trHeight w:val="196" w:hRule="atLeast"/>
          <w:tblHeader w:val="0"/>
        </w:trPr>
        <w:tc>
          <w:tcPr>
            <w:vMerge w:val="restart"/>
            <w:vAlign w:val="center"/>
          </w:tcPr>
          <w:p w:rsidR="00000000" w:rsidDel="00000000" w:rsidP="00000000" w:rsidRDefault="00000000" w:rsidRPr="00000000" w14:paraId="00000025">
            <w:pPr>
              <w:widowControl w:val="0"/>
              <w:tabs>
                <w:tab w:val="left" w:leader="none" w:pos="180"/>
              </w:tabs>
              <w:spacing w:after="20" w:before="2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Merge w:val="restart"/>
            <w:vAlign w:val="center"/>
          </w:tcPr>
          <w:p w:rsidR="00000000" w:rsidDel="00000000" w:rsidP="00000000" w:rsidRDefault="00000000" w:rsidRPr="00000000" w14:paraId="00000026">
            <w:pPr>
              <w:widowControl w:val="0"/>
              <w:tabs>
                <w:tab w:val="left" w:leader="none" w:pos="180"/>
              </w:tabs>
              <w:spacing w:after="20" w:before="20" w:line="360" w:lineRule="auto"/>
              <w:ind w:firstLine="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Thể thao</w:t>
            </w:r>
          </w:p>
        </w:tc>
        <w:tc>
          <w:tcPr>
            <w:vAlign w:val="center"/>
          </w:tcPr>
          <w:p w:rsidR="00000000" w:rsidDel="00000000" w:rsidP="00000000" w:rsidRDefault="00000000" w:rsidRPr="00000000" w14:paraId="00000027">
            <w:pPr>
              <w:widowControl w:val="0"/>
              <w:tabs>
                <w:tab w:val="left" w:leader="none" w:pos="180"/>
              </w:tabs>
              <w:spacing w:after="20" w:before="20" w:line="360" w:lineRule="auto"/>
              <w:ind w:firstLine="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Bạc Đen</w:t>
            </w:r>
          </w:p>
        </w:tc>
        <w:tc>
          <w:tcPr>
            <w:vMerge w:val="restart"/>
            <w:vAlign w:val="center"/>
          </w:tcPr>
          <w:p w:rsidR="00000000" w:rsidDel="00000000" w:rsidP="00000000" w:rsidRDefault="00000000" w:rsidRPr="00000000" w14:paraId="00000028">
            <w:pPr>
              <w:widowControl w:val="0"/>
              <w:tabs>
                <w:tab w:val="left" w:leader="none" w:pos="180"/>
              </w:tabs>
              <w:spacing w:after="20" w:before="2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36.612.000 VND</w:t>
            </w:r>
          </w:p>
        </w:tc>
        <w:tc>
          <w:tcPr>
            <w:vMerge w:val="restart"/>
            <w:vAlign w:val="center"/>
          </w:tcPr>
          <w:p w:rsidR="00000000" w:rsidDel="00000000" w:rsidP="00000000" w:rsidRDefault="00000000" w:rsidRPr="00000000" w14:paraId="00000029">
            <w:pPr>
              <w:widowControl w:val="0"/>
              <w:tabs>
                <w:tab w:val="left" w:leader="none" w:pos="180"/>
              </w:tabs>
              <w:spacing w:after="20" w:before="2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37.290.000 VND</w:t>
            </w:r>
          </w:p>
        </w:tc>
      </w:tr>
      <w:tr>
        <w:trPr>
          <w:cantSplit w:val="0"/>
          <w:trHeight w:val="196" w:hRule="atLeast"/>
          <w:tblHeader w:val="0"/>
        </w:trPr>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2C">
            <w:pPr>
              <w:widowControl w:val="0"/>
              <w:tabs>
                <w:tab w:val="left" w:leader="none" w:pos="180"/>
              </w:tabs>
              <w:spacing w:after="20" w:before="20" w:line="360" w:lineRule="auto"/>
              <w:ind w:firstLine="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Xám Đen</w:t>
            </w:r>
          </w:p>
        </w:tc>
        <w:tc>
          <w:tcPr>
            <w:vMerge w:val="continue"/>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26" w:hRule="atLeast"/>
          <w:tblHeader w:val="0"/>
        </w:trPr>
        <w:tc>
          <w:tcPr>
            <w:vMerge w:val="continue"/>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31">
            <w:pPr>
              <w:widowControl w:val="0"/>
              <w:tabs>
                <w:tab w:val="left" w:leader="none" w:pos="180"/>
              </w:tabs>
              <w:spacing w:after="20" w:before="20" w:line="360" w:lineRule="auto"/>
              <w:ind w:firstLine="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Đen</w:t>
            </w:r>
          </w:p>
        </w:tc>
        <w:tc>
          <w:tcPr>
            <w:vMerge w:val="continue"/>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196" w:hRule="atLeast"/>
          <w:tblHeader w:val="0"/>
        </w:trPr>
        <w:tc>
          <w:tcPr>
            <w:vAlign w:val="center"/>
          </w:tcPr>
          <w:p w:rsidR="00000000" w:rsidDel="00000000" w:rsidP="00000000" w:rsidRDefault="00000000" w:rsidRPr="00000000" w14:paraId="00000034">
            <w:pPr>
              <w:widowControl w:val="0"/>
              <w:tabs>
                <w:tab w:val="left" w:leader="none" w:pos="180"/>
              </w:tabs>
              <w:spacing w:after="20" w:before="2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Align w:val="center"/>
          </w:tcPr>
          <w:p w:rsidR="00000000" w:rsidDel="00000000" w:rsidP="00000000" w:rsidRDefault="00000000" w:rsidRPr="00000000" w14:paraId="00000035">
            <w:pPr>
              <w:widowControl w:val="0"/>
              <w:tabs>
                <w:tab w:val="left" w:leader="none" w:pos="180"/>
              </w:tabs>
              <w:spacing w:after="20" w:before="20" w:line="360" w:lineRule="auto"/>
              <w:ind w:firstLine="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Đặc biệt</w:t>
            </w:r>
          </w:p>
        </w:tc>
        <w:tc>
          <w:tcPr>
            <w:vAlign w:val="center"/>
          </w:tcPr>
          <w:p w:rsidR="00000000" w:rsidDel="00000000" w:rsidP="00000000" w:rsidRDefault="00000000" w:rsidRPr="00000000" w14:paraId="00000036">
            <w:pPr>
              <w:widowControl w:val="0"/>
              <w:tabs>
                <w:tab w:val="left" w:leader="none" w:pos="180"/>
              </w:tabs>
              <w:spacing w:after="20" w:before="20" w:line="360" w:lineRule="auto"/>
              <w:ind w:firstLine="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Nâu Xám</w:t>
            </w:r>
          </w:p>
        </w:tc>
        <w:tc>
          <w:tcPr>
            <w:vAlign w:val="center"/>
          </w:tcPr>
          <w:p w:rsidR="00000000" w:rsidDel="00000000" w:rsidP="00000000" w:rsidRDefault="00000000" w:rsidRPr="00000000" w14:paraId="00000037">
            <w:pPr>
              <w:widowControl w:val="0"/>
              <w:tabs>
                <w:tab w:val="left" w:leader="none" w:pos="180"/>
              </w:tabs>
              <w:spacing w:after="20" w:before="2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34.353.818 VND</w:t>
            </w:r>
          </w:p>
        </w:tc>
        <w:tc>
          <w:tcPr>
            <w:vAlign w:val="center"/>
          </w:tcPr>
          <w:p w:rsidR="00000000" w:rsidDel="00000000" w:rsidP="00000000" w:rsidRDefault="00000000" w:rsidRPr="00000000" w14:paraId="00000038">
            <w:pPr>
              <w:widowControl w:val="0"/>
              <w:tabs>
                <w:tab w:val="left" w:leader="none" w:pos="180"/>
              </w:tabs>
              <w:spacing w:after="20" w:before="2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34.990.000 VND</w:t>
            </w:r>
          </w:p>
        </w:tc>
      </w:tr>
      <w:tr>
        <w:trPr>
          <w:cantSplit w:val="0"/>
          <w:trHeight w:val="347" w:hRule="atLeast"/>
          <w:tblHeader w:val="0"/>
        </w:trPr>
        <w:tc>
          <w:tcPr>
            <w:vAlign w:val="center"/>
          </w:tcPr>
          <w:p w:rsidR="00000000" w:rsidDel="00000000" w:rsidP="00000000" w:rsidRDefault="00000000" w:rsidRPr="00000000" w14:paraId="00000039">
            <w:pPr>
              <w:widowControl w:val="0"/>
              <w:tabs>
                <w:tab w:val="left" w:leader="none" w:pos="180"/>
              </w:tabs>
              <w:spacing w:after="20" w:before="2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vAlign w:val="center"/>
          </w:tcPr>
          <w:p w:rsidR="00000000" w:rsidDel="00000000" w:rsidP="00000000" w:rsidRDefault="00000000" w:rsidRPr="00000000" w14:paraId="0000003A">
            <w:pPr>
              <w:widowControl w:val="0"/>
              <w:tabs>
                <w:tab w:val="left" w:leader="none" w:pos="180"/>
              </w:tabs>
              <w:spacing w:after="20" w:before="20" w:line="360" w:lineRule="auto"/>
              <w:ind w:firstLine="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Cao cấp</w:t>
            </w:r>
          </w:p>
        </w:tc>
        <w:tc>
          <w:tcPr>
            <w:vAlign w:val="center"/>
          </w:tcPr>
          <w:p w:rsidR="00000000" w:rsidDel="00000000" w:rsidP="00000000" w:rsidRDefault="00000000" w:rsidRPr="00000000" w14:paraId="0000003B">
            <w:pPr>
              <w:widowControl w:val="0"/>
              <w:tabs>
                <w:tab w:val="left" w:leader="none" w:pos="180"/>
              </w:tabs>
              <w:spacing w:after="20" w:before="20" w:line="360" w:lineRule="auto"/>
              <w:ind w:firstLine="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Đỏ Xám</w:t>
            </w:r>
          </w:p>
        </w:tc>
        <w:tc>
          <w:tcPr>
            <w:vAlign w:val="center"/>
          </w:tcPr>
          <w:p w:rsidR="00000000" w:rsidDel="00000000" w:rsidP="00000000" w:rsidRDefault="00000000" w:rsidRPr="00000000" w14:paraId="0000003C">
            <w:pPr>
              <w:widowControl w:val="0"/>
              <w:tabs>
                <w:tab w:val="left" w:leader="none" w:pos="180"/>
              </w:tabs>
              <w:spacing w:after="20" w:before="2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32.979.273 VND</w:t>
            </w:r>
          </w:p>
        </w:tc>
        <w:tc>
          <w:tcPr>
            <w:vAlign w:val="center"/>
          </w:tcPr>
          <w:p w:rsidR="00000000" w:rsidDel="00000000" w:rsidP="00000000" w:rsidRDefault="00000000" w:rsidRPr="00000000" w14:paraId="0000003D">
            <w:pPr>
              <w:widowControl w:val="0"/>
              <w:tabs>
                <w:tab w:val="left" w:leader="none" w:pos="180"/>
              </w:tabs>
              <w:spacing w:after="20" w:before="2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33.590.000 VND</w:t>
            </w:r>
          </w:p>
        </w:tc>
      </w:tr>
      <w:tr>
        <w:trPr>
          <w:cantSplit w:val="0"/>
          <w:trHeight w:val="67" w:hRule="atLeast"/>
          <w:tblHeader w:val="0"/>
        </w:trPr>
        <w:tc>
          <w:tcPr>
            <w:vAlign w:val="center"/>
          </w:tcPr>
          <w:p w:rsidR="00000000" w:rsidDel="00000000" w:rsidP="00000000" w:rsidRDefault="00000000" w:rsidRPr="00000000" w14:paraId="0000003E">
            <w:pPr>
              <w:widowControl w:val="0"/>
              <w:tabs>
                <w:tab w:val="left" w:leader="none" w:pos="180"/>
              </w:tabs>
              <w:spacing w:after="20" w:before="2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vAlign w:val="center"/>
          </w:tcPr>
          <w:p w:rsidR="00000000" w:rsidDel="00000000" w:rsidP="00000000" w:rsidRDefault="00000000" w:rsidRPr="00000000" w14:paraId="0000003F">
            <w:pPr>
              <w:widowControl w:val="0"/>
              <w:tabs>
                <w:tab w:val="left" w:leader="none" w:pos="180"/>
              </w:tabs>
              <w:spacing w:after="20" w:before="20" w:line="360" w:lineRule="auto"/>
              <w:ind w:firstLine="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Tiêu chuẩn</w:t>
            </w:r>
          </w:p>
        </w:tc>
        <w:tc>
          <w:tcPr>
            <w:vAlign w:val="center"/>
          </w:tcPr>
          <w:p w:rsidR="00000000" w:rsidDel="00000000" w:rsidP="00000000" w:rsidRDefault="00000000" w:rsidRPr="00000000" w14:paraId="00000040">
            <w:pPr>
              <w:widowControl w:val="0"/>
              <w:tabs>
                <w:tab w:val="left" w:leader="none" w:pos="180"/>
              </w:tabs>
              <w:spacing w:after="20" w:before="20" w:line="360" w:lineRule="auto"/>
              <w:ind w:firstLine="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Trắng Đen</w:t>
            </w:r>
          </w:p>
        </w:tc>
        <w:tc>
          <w:tcPr>
            <w:vAlign w:val="center"/>
          </w:tcPr>
          <w:p w:rsidR="00000000" w:rsidDel="00000000" w:rsidP="00000000" w:rsidRDefault="00000000" w:rsidRPr="00000000" w14:paraId="00000041">
            <w:pPr>
              <w:widowControl w:val="0"/>
              <w:tabs>
                <w:tab w:val="left" w:leader="none" w:pos="180"/>
              </w:tabs>
              <w:spacing w:after="20" w:before="2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31.310.182 VND</w:t>
            </w:r>
          </w:p>
        </w:tc>
        <w:tc>
          <w:tcPr>
            <w:vAlign w:val="center"/>
          </w:tcPr>
          <w:p w:rsidR="00000000" w:rsidDel="00000000" w:rsidP="00000000" w:rsidRDefault="00000000" w:rsidRPr="00000000" w14:paraId="00000042">
            <w:pPr>
              <w:widowControl w:val="0"/>
              <w:tabs>
                <w:tab w:val="left" w:leader="none" w:pos="180"/>
              </w:tabs>
              <w:spacing w:after="20" w:before="2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31.890.000 VND</w:t>
            </w:r>
          </w:p>
        </w:tc>
      </w:tr>
    </w:tbl>
    <w:p w:rsidR="00000000" w:rsidDel="00000000" w:rsidP="00000000" w:rsidRDefault="00000000" w:rsidRPr="00000000" w14:paraId="00000043">
      <w:pPr>
        <w:widowControl w:val="0"/>
        <w:spacing w:after="40" w:before="40" w:line="360" w:lineRule="auto"/>
        <w:rPr/>
      </w:pPr>
      <w:r w:rsidDel="00000000" w:rsidR="00000000" w:rsidRPr="00000000">
        <w:rPr>
          <w:rtl w:val="0"/>
        </w:rPr>
      </w:r>
    </w:p>
    <w:p w:rsidR="00000000" w:rsidDel="00000000" w:rsidP="00000000" w:rsidRDefault="00000000" w:rsidRPr="00000000" w14:paraId="00000044">
      <w:pPr>
        <w:widowControl w:val="0"/>
        <w:spacing w:after="40" w:before="40" w:line="360" w:lineRule="auto"/>
        <w:rPr>
          <w:b w:val="1"/>
          <w:bCs w:val="1"/>
        </w:rPr>
      </w:pPr>
      <w:r w:rsidDel="00000000" w:rsidR="00000000" w:rsidRPr="00000000">
        <w:rPr>
          <w:b w:val="1"/>
          <w:bCs w:val="1"/>
          <w:rtl w:val="0"/>
        </w:rPr>
        <w:t xml:space="preserve">Công ty Honda Việt Nam</w:t>
      </w:r>
    </w:p>
    <w:sectPr>
      <w:footerReference r:id="rId8" w:type="default"/>
      <w:pgSz w:h="15840" w:w="12240" w:orient="portrait"/>
      <w:pgMar w:bottom="1170" w:top="1152" w:left="1152" w:right="1152" w:header="634" w:footer="4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v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semiHidden w:val="1"/>
    <w:rsid w:val="00F877EA"/>
    <w:rPr>
      <w:rFonts w:ascii="Tahoma" w:cs="Tahoma" w:hAnsi="Tahoma"/>
      <w:sz w:val="16"/>
      <w:szCs w:val="16"/>
    </w:rPr>
  </w:style>
  <w:style w:type="paragraph" w:styleId="Default" w:customStyle="1">
    <w:name w:val="Default"/>
    <w:rsid w:val="00E8705B"/>
    <w:pPr>
      <w:autoSpaceDE w:val="0"/>
      <w:autoSpaceDN w:val="0"/>
      <w:adjustRightInd w:val="0"/>
    </w:pPr>
    <w:rPr>
      <w:rFonts w:ascii="Arial" w:cs="Arial" w:eastAsia="Calibri" w:hAnsi="Arial"/>
      <w:color w:val="000000"/>
      <w:sz w:val="24"/>
      <w:szCs w:val="24"/>
    </w:rPr>
  </w:style>
  <w:style w:type="paragraph" w:styleId="ListParagraph">
    <w:name w:val="List Paragraph"/>
    <w:basedOn w:val="Normal"/>
    <w:uiPriority w:val="34"/>
    <w:qFormat w:val="1"/>
    <w:rsid w:val="00651236"/>
    <w:pPr>
      <w:ind w:left="720"/>
      <w:contextualSpacing w:val="1"/>
    </w:pPr>
  </w:style>
  <w:style w:type="table" w:styleId="TableGrid">
    <w:name w:val="Table Grid"/>
    <w:basedOn w:val="TableNormal"/>
    <w:uiPriority w:val="59"/>
    <w:rsid w:val="00676D63"/>
    <w:rPr>
      <w:rFonts w:asciiTheme="minorHAnsi" w:cstheme="minorBidi" w:eastAsiaTheme="minorHAnsi" w:hAnsi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rsid w:val="00C9520B"/>
    <w:rPr>
      <w:sz w:val="16"/>
      <w:szCs w:val="16"/>
    </w:rPr>
  </w:style>
  <w:style w:type="paragraph" w:styleId="CommentText">
    <w:name w:val="annotation text"/>
    <w:basedOn w:val="Normal"/>
    <w:link w:val="CommentTextChar"/>
    <w:rsid w:val="00C9520B"/>
    <w:rPr>
      <w:sz w:val="20"/>
      <w:szCs w:val="20"/>
    </w:rPr>
  </w:style>
  <w:style w:type="character" w:styleId="CommentTextChar" w:customStyle="1">
    <w:name w:val="Comment Text Char"/>
    <w:basedOn w:val="DefaultParagraphFont"/>
    <w:link w:val="CommentText"/>
    <w:rsid w:val="00C9520B"/>
    <w:rPr>
      <w:lang w:eastAsia="ja-JP"/>
    </w:rPr>
  </w:style>
  <w:style w:type="paragraph" w:styleId="CommentSubject">
    <w:name w:val="annotation subject"/>
    <w:basedOn w:val="CommentText"/>
    <w:next w:val="CommentText"/>
    <w:link w:val="CommentSubjectChar"/>
    <w:rsid w:val="00C9520B"/>
    <w:rPr>
      <w:b w:val="1"/>
      <w:bCs w:val="1"/>
    </w:rPr>
  </w:style>
  <w:style w:type="character" w:styleId="CommentSubjectChar" w:customStyle="1">
    <w:name w:val="Comment Subject Char"/>
    <w:basedOn w:val="CommentTextChar"/>
    <w:link w:val="CommentSubject"/>
    <w:rsid w:val="00C9520B"/>
    <w:rPr>
      <w:b w:val="1"/>
      <w:bCs w:val="1"/>
      <w:lang w:eastAsia="ja-JP"/>
    </w:rPr>
  </w:style>
  <w:style w:type="paragraph" w:styleId="DocumentMap">
    <w:name w:val="Document Map"/>
    <w:basedOn w:val="Normal"/>
    <w:link w:val="DocumentMapChar"/>
    <w:semiHidden w:val="1"/>
    <w:unhideWhenUsed w:val="1"/>
    <w:rsid w:val="00661986"/>
  </w:style>
  <w:style w:type="character" w:styleId="DocumentMapChar" w:customStyle="1">
    <w:name w:val="Document Map Char"/>
    <w:basedOn w:val="DefaultParagraphFont"/>
    <w:link w:val="DocumentMap"/>
    <w:semiHidden w:val="1"/>
    <w:rsid w:val="00661986"/>
    <w:rPr>
      <w:sz w:val="24"/>
      <w:szCs w:val="24"/>
      <w:lang w:eastAsia="ja-JP"/>
    </w:rPr>
  </w:style>
  <w:style w:type="paragraph" w:styleId="NormalWeb">
    <w:name w:val="Normal (Web)"/>
    <w:basedOn w:val="Normal"/>
    <w:uiPriority w:val="99"/>
    <w:unhideWhenUsed w:val="1"/>
    <w:rsid w:val="00240882"/>
    <w:pPr>
      <w:spacing w:after="100" w:afterAutospacing="1" w:before="100" w:beforeAutospacing="1"/>
    </w:pPr>
    <w:rPr>
      <w:rFonts w:eastAsia="Times New Roman"/>
      <w:lang w:eastAsia="en-US"/>
    </w:rPr>
  </w:style>
  <w:style w:type="paragraph" w:styleId="Header">
    <w:name w:val="header"/>
    <w:basedOn w:val="Normal"/>
    <w:link w:val="HeaderChar"/>
    <w:unhideWhenUsed w:val="1"/>
    <w:rsid w:val="00311D0F"/>
    <w:pPr>
      <w:tabs>
        <w:tab w:val="center" w:pos="4680"/>
        <w:tab w:val="right" w:pos="9360"/>
      </w:tabs>
    </w:pPr>
  </w:style>
  <w:style w:type="character" w:styleId="HeaderChar" w:customStyle="1">
    <w:name w:val="Header Char"/>
    <w:basedOn w:val="DefaultParagraphFont"/>
    <w:link w:val="Header"/>
    <w:rsid w:val="00311D0F"/>
    <w:rPr>
      <w:sz w:val="24"/>
      <w:szCs w:val="24"/>
      <w:lang w:eastAsia="ja-JP"/>
    </w:rPr>
  </w:style>
  <w:style w:type="paragraph" w:styleId="Footer">
    <w:name w:val="footer"/>
    <w:basedOn w:val="Normal"/>
    <w:link w:val="FooterChar"/>
    <w:uiPriority w:val="99"/>
    <w:unhideWhenUsed w:val="1"/>
    <w:rsid w:val="00311D0F"/>
    <w:pPr>
      <w:tabs>
        <w:tab w:val="center" w:pos="4680"/>
        <w:tab w:val="right" w:pos="9360"/>
      </w:tabs>
    </w:pPr>
  </w:style>
  <w:style w:type="character" w:styleId="FooterChar" w:customStyle="1">
    <w:name w:val="Footer Char"/>
    <w:basedOn w:val="DefaultParagraphFont"/>
    <w:link w:val="Footer"/>
    <w:uiPriority w:val="99"/>
    <w:rsid w:val="00311D0F"/>
    <w:rPr>
      <w:sz w:val="24"/>
      <w:szCs w:val="24"/>
      <w:lang w:eastAsia="ja-JP"/>
    </w:rPr>
  </w:style>
  <w:style w:type="paragraph" w:styleId="Revision">
    <w:name w:val="Revision"/>
    <w:hidden w:val="1"/>
    <w:uiPriority w:val="99"/>
    <w:semiHidden w:val="1"/>
    <w:rsid w:val="006C57DA"/>
    <w:rPr>
      <w:sz w:val="24"/>
      <w:szCs w:val="24"/>
      <w:lang w:eastAsia="ja-JP"/>
    </w:rPr>
  </w:style>
  <w:style w:type="character" w:styleId="Strong">
    <w:name w:val="Strong"/>
    <w:basedOn w:val="DefaultParagraphFont"/>
    <w:uiPriority w:val="22"/>
    <w:qFormat w:val="1"/>
    <w:rsid w:val="00ED5449"/>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GjnOtPeOijRG6zpB/Q6fCV8LQQ==">CgMxLjAyDmgua3dsMDF5ZzR1czUxMg5oLnhobTN0ZnMxN21qZzIOaC44dXllOHZnbjF4ZG0yDmguYTZ1ODhqMjI1NHdoMg5oLnA3dDBxb3djbGh4bjIOaC52djB3cWkxbHlwYWYyDmguZTU3ZDBlaGw2NG92Mg5oLnk2aTduOGNsNXZiNDIOaC4zdXIwdGhiM2xsbnQyDWgudjIxMHI0cHZ4cmwyDmgucTJ0ZTRocnhiZjNoMg5oLmF3eTFheDEwYWRqNTgAciExbGRoMldEWnhhQzh0NnVqcTNWcXRDTzNuSUQyREREU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2025-12-10T03:44:00Z</dcterms:created>
  <dc:creator>Tran Minh Anh</dc:creator>
</cp:coreProperties>
</file>