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2A778" w14:textId="7016D83D" w:rsidR="007803D6" w:rsidRPr="002C6B1D" w:rsidRDefault="00EE4D75" w:rsidP="00EE4D75">
      <w:pPr>
        <w:pBdr>
          <w:top w:val="nil"/>
          <w:left w:val="nil"/>
          <w:bottom w:val="nil"/>
          <w:right w:val="nil"/>
          <w:between w:val="nil"/>
        </w:pBdr>
        <w:spacing w:after="200" w:line="276" w:lineRule="auto"/>
        <w:rPr>
          <w:rFonts w:ascii="Arial" w:eastAsia="Arial" w:hAnsi="Arial" w:cs="Arial"/>
          <w:b/>
          <w:color w:val="000000"/>
          <w:sz w:val="32"/>
          <w:szCs w:val="32"/>
        </w:rPr>
      </w:pPr>
      <w:r w:rsidRPr="002C6B1D">
        <w:rPr>
          <w:rFonts w:ascii="Arial" w:eastAsia="Arial" w:hAnsi="Arial" w:cs="Arial"/>
          <w:b/>
          <w:sz w:val="32"/>
          <w:szCs w:val="32"/>
        </w:rPr>
        <w:t xml:space="preserve">Ford Việt Nam Và Hệ Thống Đại Lý Triển Khai Chương Trình “Phiêu Hè Cùng Ford, Tự Do Sống Chất” Với Tổng Giải Thưởng Hơn </w:t>
      </w:r>
      <w:r w:rsidR="00910AF6" w:rsidRPr="002C6B1D">
        <w:rPr>
          <w:rFonts w:ascii="Arial" w:eastAsia="Arial" w:hAnsi="Arial" w:cs="Arial"/>
          <w:b/>
          <w:sz w:val="32"/>
          <w:szCs w:val="32"/>
          <w:lang w:val="en-US"/>
        </w:rPr>
        <w:t>6</w:t>
      </w:r>
      <w:r w:rsidRPr="002C6B1D">
        <w:rPr>
          <w:rFonts w:ascii="Arial" w:eastAsia="Arial" w:hAnsi="Arial" w:cs="Arial"/>
          <w:b/>
          <w:sz w:val="32"/>
          <w:szCs w:val="32"/>
        </w:rPr>
        <w:t xml:space="preserve"> Tỷ Đồng Trong Tháng 6/2025</w:t>
      </w:r>
    </w:p>
    <w:p w14:paraId="390F8514" w14:textId="77777777" w:rsidR="007803D6" w:rsidRPr="002C6B1D" w:rsidRDefault="00B329C3" w:rsidP="00EE4D75">
      <w:pPr>
        <w:numPr>
          <w:ilvl w:val="0"/>
          <w:numId w:val="1"/>
        </w:numPr>
        <w:pBdr>
          <w:top w:val="nil"/>
          <w:left w:val="nil"/>
          <w:bottom w:val="nil"/>
          <w:right w:val="nil"/>
          <w:between w:val="nil"/>
        </w:pBdr>
        <w:spacing w:after="200" w:line="276" w:lineRule="auto"/>
        <w:rPr>
          <w:rFonts w:ascii="Arial" w:eastAsia="Arial" w:hAnsi="Arial" w:cs="Arial"/>
          <w:color w:val="000000"/>
          <w:sz w:val="22"/>
          <w:szCs w:val="22"/>
        </w:rPr>
      </w:pPr>
      <w:r w:rsidRPr="002C6B1D">
        <w:rPr>
          <w:rFonts w:ascii="Arial" w:eastAsia="Arial" w:hAnsi="Arial" w:cs="Arial"/>
          <w:color w:val="000000"/>
          <w:sz w:val="22"/>
          <w:szCs w:val="22"/>
        </w:rPr>
        <w:t>Ford Việt Nam kết hợp với hệ thống Đại lý trên toàn quốc triển khai chương trình</w:t>
      </w:r>
      <w:r w:rsidR="00EE4D75" w:rsidRPr="002C6B1D">
        <w:rPr>
          <w:rFonts w:ascii="Arial" w:eastAsia="Arial" w:hAnsi="Arial" w:cs="Arial"/>
          <w:color w:val="000000"/>
          <w:sz w:val="22"/>
          <w:szCs w:val="22"/>
        </w:rPr>
        <w:t xml:space="preserve"> </w:t>
      </w:r>
      <w:r w:rsidRPr="002C6B1D">
        <w:rPr>
          <w:rFonts w:ascii="Arial" w:eastAsia="Arial" w:hAnsi="Arial" w:cs="Arial"/>
          <w:sz w:val="22"/>
          <w:szCs w:val="22"/>
        </w:rPr>
        <w:t>“Phiêu hè cùng Ford, Tự do sống chất”</w:t>
      </w:r>
      <w:r w:rsidRPr="002C6B1D">
        <w:rPr>
          <w:rFonts w:ascii="Arial" w:eastAsia="Arial" w:hAnsi="Arial" w:cs="Arial"/>
          <w:color w:val="000000"/>
          <w:sz w:val="22"/>
          <w:szCs w:val="22"/>
        </w:rPr>
        <w:t xml:space="preserve"> từ ngày 0</w:t>
      </w:r>
      <w:r w:rsidRPr="002C6B1D">
        <w:rPr>
          <w:rFonts w:ascii="Arial" w:eastAsia="Arial" w:hAnsi="Arial" w:cs="Arial"/>
          <w:sz w:val="22"/>
          <w:szCs w:val="22"/>
        </w:rPr>
        <w:t>2</w:t>
      </w:r>
      <w:r w:rsidRPr="002C6B1D">
        <w:rPr>
          <w:rFonts w:ascii="Arial" w:eastAsia="Arial" w:hAnsi="Arial" w:cs="Arial"/>
          <w:color w:val="000000"/>
          <w:sz w:val="22"/>
          <w:szCs w:val="22"/>
        </w:rPr>
        <w:t>/0</w:t>
      </w:r>
      <w:r w:rsidRPr="002C6B1D">
        <w:rPr>
          <w:rFonts w:ascii="Arial" w:eastAsia="Arial" w:hAnsi="Arial" w:cs="Arial"/>
          <w:sz w:val="22"/>
          <w:szCs w:val="22"/>
        </w:rPr>
        <w:t>6</w:t>
      </w:r>
      <w:r w:rsidRPr="002C6B1D">
        <w:rPr>
          <w:rFonts w:ascii="Arial" w:eastAsia="Arial" w:hAnsi="Arial" w:cs="Arial"/>
          <w:color w:val="000000"/>
          <w:sz w:val="22"/>
          <w:szCs w:val="22"/>
        </w:rPr>
        <w:t xml:space="preserve">/2025 đến ngày </w:t>
      </w:r>
      <w:r w:rsidRPr="002C6B1D">
        <w:rPr>
          <w:rFonts w:ascii="Arial" w:eastAsia="Arial" w:hAnsi="Arial" w:cs="Arial"/>
          <w:sz w:val="22"/>
          <w:szCs w:val="22"/>
        </w:rPr>
        <w:t>2</w:t>
      </w:r>
      <w:r w:rsidRPr="002C6B1D">
        <w:rPr>
          <w:rFonts w:ascii="Arial" w:eastAsia="Arial" w:hAnsi="Arial" w:cs="Arial"/>
          <w:color w:val="000000"/>
          <w:sz w:val="22"/>
          <w:szCs w:val="22"/>
        </w:rPr>
        <w:t>1/0</w:t>
      </w:r>
      <w:r w:rsidRPr="002C6B1D">
        <w:rPr>
          <w:rFonts w:ascii="Arial" w:eastAsia="Arial" w:hAnsi="Arial" w:cs="Arial"/>
          <w:sz w:val="22"/>
          <w:szCs w:val="22"/>
        </w:rPr>
        <w:t>6</w:t>
      </w:r>
      <w:r w:rsidRPr="002C6B1D">
        <w:rPr>
          <w:rFonts w:ascii="Arial" w:eastAsia="Arial" w:hAnsi="Arial" w:cs="Arial"/>
          <w:color w:val="000000"/>
          <w:sz w:val="22"/>
          <w:szCs w:val="22"/>
        </w:rPr>
        <w:t>/2025</w:t>
      </w:r>
      <w:r w:rsidRPr="002C6B1D">
        <w:rPr>
          <w:rFonts w:ascii="Arial" w:eastAsia="Arial" w:hAnsi="Arial" w:cs="Arial"/>
          <w:sz w:val="22"/>
          <w:szCs w:val="22"/>
        </w:rPr>
        <w:t xml:space="preserve"> cho tất cả khách hàng mua các dòng xe Ford Everest, Ford Explorer, Ford Territory, Ford Ranger và Ford Transit</w:t>
      </w:r>
      <w:r w:rsidRPr="002C6B1D">
        <w:rPr>
          <w:rFonts w:ascii="Arial" w:eastAsia="Arial" w:hAnsi="Arial" w:cs="Arial"/>
          <w:color w:val="000000"/>
          <w:sz w:val="22"/>
          <w:szCs w:val="22"/>
        </w:rPr>
        <w:t xml:space="preserve">. </w:t>
      </w:r>
    </w:p>
    <w:p w14:paraId="23712BFB" w14:textId="77777777" w:rsidR="007803D6" w:rsidRPr="002C6B1D" w:rsidRDefault="00B329C3" w:rsidP="00EE4D75">
      <w:pPr>
        <w:numPr>
          <w:ilvl w:val="0"/>
          <w:numId w:val="1"/>
        </w:numPr>
        <w:pBdr>
          <w:top w:val="nil"/>
          <w:left w:val="nil"/>
          <w:bottom w:val="nil"/>
          <w:right w:val="nil"/>
          <w:between w:val="nil"/>
        </w:pBdr>
        <w:spacing w:after="200" w:line="276" w:lineRule="auto"/>
        <w:rPr>
          <w:rFonts w:ascii="Arial" w:eastAsia="Arial" w:hAnsi="Arial" w:cs="Arial"/>
          <w:color w:val="000000"/>
          <w:sz w:val="22"/>
          <w:szCs w:val="22"/>
        </w:rPr>
      </w:pPr>
      <w:r w:rsidRPr="002C6B1D">
        <w:rPr>
          <w:rFonts w:ascii="Arial" w:eastAsia="Arial" w:hAnsi="Arial" w:cs="Arial"/>
          <w:sz w:val="22"/>
          <w:szCs w:val="22"/>
        </w:rPr>
        <w:t xml:space="preserve">Khách hàng mua xe sẽ được cấp 01 mã quay thưởng may mắn để tham gia rút thăm trúng thưởng trực tuyến, nhận cơ hội sở hữu gần 500 giải thưởng trị giá hơn 3 tỷ đồng. </w:t>
      </w:r>
    </w:p>
    <w:p w14:paraId="47B0FC3F" w14:textId="6CBB5823" w:rsidR="007803D6" w:rsidRPr="002C6B1D" w:rsidRDefault="00B329C3" w:rsidP="00EE4D75">
      <w:pPr>
        <w:pBdr>
          <w:top w:val="nil"/>
          <w:left w:val="nil"/>
          <w:bottom w:val="nil"/>
          <w:right w:val="nil"/>
          <w:between w:val="nil"/>
        </w:pBdr>
        <w:spacing w:after="200" w:line="276" w:lineRule="auto"/>
        <w:rPr>
          <w:color w:val="000000"/>
          <w:sz w:val="24"/>
        </w:rPr>
      </w:pPr>
      <w:r w:rsidRPr="002C6B1D">
        <w:rPr>
          <w:rFonts w:ascii="Arial" w:eastAsia="Arial" w:hAnsi="Arial" w:cs="Arial"/>
          <w:b/>
          <w:color w:val="000000"/>
          <w:sz w:val="22"/>
          <w:szCs w:val="22"/>
        </w:rPr>
        <w:t>Hà Nội, Ngày 0</w:t>
      </w:r>
      <w:r w:rsidRPr="002C6B1D">
        <w:rPr>
          <w:rFonts w:ascii="Arial" w:eastAsia="Arial" w:hAnsi="Arial" w:cs="Arial"/>
          <w:b/>
          <w:sz w:val="22"/>
          <w:szCs w:val="22"/>
        </w:rPr>
        <w:t>2</w:t>
      </w:r>
      <w:r w:rsidRPr="002C6B1D">
        <w:rPr>
          <w:rFonts w:ascii="Arial" w:eastAsia="Arial" w:hAnsi="Arial" w:cs="Arial"/>
          <w:b/>
          <w:color w:val="000000"/>
          <w:sz w:val="22"/>
          <w:szCs w:val="22"/>
        </w:rPr>
        <w:t xml:space="preserve"> tháng 0</w:t>
      </w:r>
      <w:r w:rsidRPr="002C6B1D">
        <w:rPr>
          <w:rFonts w:ascii="Arial" w:eastAsia="Arial" w:hAnsi="Arial" w:cs="Arial"/>
          <w:b/>
          <w:sz w:val="22"/>
          <w:szCs w:val="22"/>
        </w:rPr>
        <w:t>6</w:t>
      </w:r>
      <w:r w:rsidRPr="002C6B1D">
        <w:rPr>
          <w:rFonts w:ascii="Arial" w:eastAsia="Arial" w:hAnsi="Arial" w:cs="Arial"/>
          <w:b/>
          <w:color w:val="000000"/>
          <w:sz w:val="22"/>
          <w:szCs w:val="22"/>
        </w:rPr>
        <w:t xml:space="preserve"> năm 2025 – </w:t>
      </w:r>
      <w:r w:rsidRPr="002C6B1D">
        <w:rPr>
          <w:rFonts w:ascii="Arial" w:eastAsia="Arial" w:hAnsi="Arial" w:cs="Arial"/>
          <w:color w:val="000000"/>
          <w:sz w:val="22"/>
          <w:szCs w:val="22"/>
        </w:rPr>
        <w:t>Nhằm giúp khách hàng</w:t>
      </w:r>
      <w:r w:rsidRPr="002C6B1D">
        <w:rPr>
          <w:rFonts w:ascii="Arial" w:eastAsia="Arial" w:hAnsi="Arial" w:cs="Arial"/>
          <w:sz w:val="22"/>
          <w:szCs w:val="22"/>
        </w:rPr>
        <w:t xml:space="preserve"> khơi dậy tinh thần “tự do sống chất”</w:t>
      </w:r>
      <w:r w:rsidRPr="002C6B1D">
        <w:rPr>
          <w:rFonts w:ascii="Arial" w:eastAsia="Arial" w:hAnsi="Arial" w:cs="Arial"/>
          <w:color w:val="000000"/>
          <w:sz w:val="22"/>
          <w:szCs w:val="22"/>
        </w:rPr>
        <w:t>, s</w:t>
      </w:r>
      <w:r w:rsidRPr="002C6B1D">
        <w:rPr>
          <w:rFonts w:ascii="Arial" w:eastAsia="Arial" w:hAnsi="Arial" w:cs="Arial"/>
          <w:sz w:val="22"/>
          <w:szCs w:val="22"/>
        </w:rPr>
        <w:t>ẵn sàng khởi động những chuyến hành trình đầy phiêu lưu trong mùa hè này,</w:t>
      </w:r>
      <w:r w:rsidRPr="002C6B1D">
        <w:rPr>
          <w:rFonts w:ascii="Arial" w:eastAsia="Arial" w:hAnsi="Arial" w:cs="Arial"/>
          <w:color w:val="000000"/>
          <w:sz w:val="22"/>
          <w:szCs w:val="22"/>
        </w:rPr>
        <w:t xml:space="preserve"> Ford Việt Nam và hệ thống Đại lý trên toàn quốc triển khai</w:t>
      </w:r>
      <w:r w:rsidRPr="002C6B1D">
        <w:rPr>
          <w:rFonts w:ascii="Arial" w:eastAsia="Arial" w:hAnsi="Arial" w:cs="Arial"/>
          <w:sz w:val="22"/>
          <w:szCs w:val="22"/>
        </w:rPr>
        <w:t xml:space="preserve"> chương trình khuyến mãi “Phiêu hè cùng Ford, Tự do sống chất” với tổng giá trị giải thưởng lên tới </w:t>
      </w:r>
      <w:r w:rsidR="004C6257" w:rsidRPr="009F335A">
        <w:rPr>
          <w:rFonts w:ascii="Arial" w:eastAsia="Arial" w:hAnsi="Arial" w:cs="Arial"/>
          <w:sz w:val="22"/>
          <w:szCs w:val="22"/>
        </w:rPr>
        <w:t>6 tỷ</w:t>
      </w:r>
      <w:r w:rsidRPr="002C6B1D">
        <w:rPr>
          <w:rFonts w:ascii="Arial" w:eastAsia="Arial" w:hAnsi="Arial" w:cs="Arial"/>
          <w:sz w:val="22"/>
          <w:szCs w:val="22"/>
        </w:rPr>
        <w:t xml:space="preserve"> đồng</w:t>
      </w:r>
      <w:r w:rsidRPr="002C6B1D">
        <w:rPr>
          <w:rFonts w:ascii="Arial" w:eastAsia="Arial" w:hAnsi="Arial" w:cs="Arial"/>
          <w:color w:val="000000"/>
          <w:sz w:val="22"/>
          <w:szCs w:val="22"/>
        </w:rPr>
        <w:t xml:space="preserve">. </w:t>
      </w:r>
    </w:p>
    <w:p w14:paraId="6BC9E256" w14:textId="77777777" w:rsidR="00EE4D75" w:rsidRPr="002C6B1D" w:rsidRDefault="00EE4D75" w:rsidP="00EE4D75">
      <w:pPr>
        <w:pBdr>
          <w:top w:val="nil"/>
          <w:left w:val="nil"/>
          <w:bottom w:val="nil"/>
          <w:right w:val="nil"/>
          <w:between w:val="nil"/>
        </w:pBdr>
        <w:spacing w:after="200" w:line="276" w:lineRule="auto"/>
        <w:rPr>
          <w:rFonts w:ascii="Arial" w:eastAsia="Arial" w:hAnsi="Arial" w:cs="Arial"/>
          <w:b/>
          <w:sz w:val="22"/>
          <w:szCs w:val="22"/>
        </w:rPr>
      </w:pPr>
      <w:r w:rsidRPr="002C6B1D">
        <w:rPr>
          <w:rFonts w:ascii="Arial" w:eastAsia="Arial" w:hAnsi="Arial" w:cs="Arial"/>
          <w:b/>
          <w:sz w:val="22"/>
          <w:szCs w:val="22"/>
        </w:rPr>
        <w:t>“Phiêu Hè Cùng Ford, Tự Do Sống Chất” với gần 500 giải thưởng hấp dẫn</w:t>
      </w:r>
    </w:p>
    <w:p w14:paraId="3AFCFB33" w14:textId="122ED8E6" w:rsidR="007803D6" w:rsidRPr="002C6B1D" w:rsidRDefault="00EE4D75" w:rsidP="00EE4D75">
      <w:pPr>
        <w:pBdr>
          <w:top w:val="nil"/>
          <w:left w:val="nil"/>
          <w:bottom w:val="nil"/>
          <w:right w:val="nil"/>
          <w:between w:val="nil"/>
        </w:pBdr>
        <w:spacing w:after="200" w:line="276" w:lineRule="auto"/>
        <w:rPr>
          <w:rFonts w:ascii="Arial" w:eastAsia="Arial" w:hAnsi="Arial" w:cs="Arial"/>
          <w:sz w:val="22"/>
          <w:szCs w:val="22"/>
        </w:rPr>
      </w:pPr>
      <w:r w:rsidRPr="002C6B1D">
        <w:rPr>
          <w:rFonts w:ascii="Arial" w:eastAsia="Arial" w:hAnsi="Arial" w:cs="Arial"/>
          <w:sz w:val="22"/>
          <w:szCs w:val="22"/>
        </w:rPr>
        <w:t xml:space="preserve">Từ </w:t>
      </w:r>
      <w:r w:rsidR="002C6B1D" w:rsidRPr="009F335A">
        <w:rPr>
          <w:rFonts w:ascii="Arial" w:eastAsia="Arial" w:hAnsi="Arial" w:cs="Arial"/>
          <w:sz w:val="22"/>
          <w:szCs w:val="22"/>
        </w:rPr>
        <w:t xml:space="preserve">00:00 </w:t>
      </w:r>
      <w:r w:rsidRPr="002C6B1D">
        <w:rPr>
          <w:rFonts w:ascii="Arial" w:eastAsia="Arial" w:hAnsi="Arial" w:cs="Arial"/>
          <w:sz w:val="22"/>
          <w:szCs w:val="22"/>
        </w:rPr>
        <w:t xml:space="preserve">ngày 02/06/2025 đến </w:t>
      </w:r>
      <w:r w:rsidR="004C6257" w:rsidRPr="009F335A">
        <w:rPr>
          <w:rFonts w:ascii="Arial" w:eastAsia="Arial" w:hAnsi="Arial" w:cs="Arial"/>
          <w:sz w:val="22"/>
          <w:szCs w:val="22"/>
        </w:rPr>
        <w:t xml:space="preserve">11:30 </w:t>
      </w:r>
      <w:r w:rsidRPr="002C6B1D">
        <w:rPr>
          <w:rFonts w:ascii="Arial" w:eastAsia="Arial" w:hAnsi="Arial" w:cs="Arial"/>
          <w:sz w:val="22"/>
          <w:szCs w:val="22"/>
        </w:rPr>
        <w:t xml:space="preserve">ngày 21/06/2025, Ford Việt Nam và Hệ thống Đại lý trên toàn quốc sẽ triển khai chương trình khuyến mãi “Phiêu hè cùng Ford, Tự do sống chất”. Khách hàng ký hợp đồng mua các dòng xe Ford Everest, Ford Explorer, Ford Territory, Ford Ranger và Ford Transit tại Đại lý uỷ quyền của Ford Việt Nam trên toàn quốc, hoặc nhân viên của Ford Việt Nam ký hợp đồng mua các dòng xe tương tự từ Ford Việt Nam sẽ được cấp 01 mã quay thưởng may mắn để tham gia rút thăm trúng thưởng trực tuyến. Mỗi hợp đồng sẽ được cấp duy nhất 01 mã quay thưởng. </w:t>
      </w:r>
    </w:p>
    <w:p w14:paraId="163D940B" w14:textId="3047479F" w:rsidR="00EE4D75" w:rsidRPr="002C6B1D" w:rsidRDefault="00B329C3" w:rsidP="00EE4D75">
      <w:pPr>
        <w:pBdr>
          <w:top w:val="nil"/>
          <w:left w:val="nil"/>
          <w:bottom w:val="nil"/>
          <w:right w:val="nil"/>
          <w:between w:val="nil"/>
        </w:pBdr>
        <w:spacing w:after="200" w:line="276" w:lineRule="auto"/>
        <w:rPr>
          <w:rFonts w:ascii="Arial" w:eastAsia="Arial" w:hAnsi="Arial" w:cs="Arial"/>
          <w:sz w:val="22"/>
          <w:szCs w:val="22"/>
        </w:rPr>
      </w:pPr>
      <w:r w:rsidRPr="002C6B1D">
        <w:rPr>
          <w:rFonts w:ascii="Arial" w:eastAsia="Arial" w:hAnsi="Arial" w:cs="Arial"/>
          <w:sz w:val="22"/>
          <w:szCs w:val="22"/>
        </w:rPr>
        <w:t xml:space="preserve">Sự kiện rút thăm được tổ chức </w:t>
      </w:r>
      <w:r w:rsidR="004675D8" w:rsidRPr="009F335A">
        <w:rPr>
          <w:rFonts w:ascii="Arial" w:eastAsia="Arial" w:hAnsi="Arial" w:cs="Arial"/>
          <w:sz w:val="22"/>
          <w:szCs w:val="22"/>
        </w:rPr>
        <w:t xml:space="preserve">từ 14:00 đến 17:00 </w:t>
      </w:r>
      <w:r w:rsidRPr="002C6B1D">
        <w:rPr>
          <w:rFonts w:ascii="Arial" w:eastAsia="Arial" w:hAnsi="Arial" w:cs="Arial"/>
          <w:sz w:val="22"/>
          <w:szCs w:val="22"/>
        </w:rPr>
        <w:t xml:space="preserve">ngày 21 tháng 6 năm 2025 dưới hình thức trực tuyến nhằm tìm ra 466 chủ nhân may mắn nhận kho giải thưởng từ Ford Việt Nam. Cơ cấu giải thưởng gồm 1 Giải Nhất: Voucher Du lịch - Nghỉ dưỡng - Ẩm thực Urbox trị giá 100 triệu đồng, 5 giải Nhì: Voucher Du lịch - Nghỉ dưỡng - Ẩm thực Urbox trị giá 50 triệu đồng, 10 giải Ba: Voucher Du lịch - Nghỉ dưỡng - Ẩm thực Urbox trị giá 30 triệu đồng. </w:t>
      </w:r>
    </w:p>
    <w:p w14:paraId="53652C88" w14:textId="77777777" w:rsidR="007803D6" w:rsidRPr="002C6B1D" w:rsidRDefault="00B329C3" w:rsidP="00EE4D75">
      <w:pPr>
        <w:pBdr>
          <w:top w:val="nil"/>
          <w:left w:val="nil"/>
          <w:bottom w:val="nil"/>
          <w:right w:val="nil"/>
          <w:between w:val="nil"/>
        </w:pBdr>
        <w:spacing w:after="200" w:line="276" w:lineRule="auto"/>
        <w:rPr>
          <w:rFonts w:ascii="Arial" w:eastAsia="Arial" w:hAnsi="Arial" w:cs="Arial"/>
          <w:sz w:val="22"/>
          <w:szCs w:val="22"/>
        </w:rPr>
      </w:pPr>
      <w:r w:rsidRPr="002C6B1D">
        <w:rPr>
          <w:rFonts w:ascii="Arial" w:eastAsia="Arial" w:hAnsi="Arial" w:cs="Arial"/>
          <w:sz w:val="22"/>
          <w:szCs w:val="22"/>
        </w:rPr>
        <w:t>Các voucher được phát hành bởi Urbox Việt Nam có hạn sử dụng 1 năm, cho phép khách hàng sử dụng nhiều lần tại các thương hiệu khác nhau thuộc danh sách liên kết của Urbox, tuỳ thuộc vào nhu cầu.</w:t>
      </w:r>
    </w:p>
    <w:p w14:paraId="633D4D6E" w14:textId="75D93442" w:rsidR="000A26D4" w:rsidRPr="009F335A" w:rsidRDefault="00B329C3" w:rsidP="00EE4D75">
      <w:pPr>
        <w:pBdr>
          <w:top w:val="nil"/>
          <w:left w:val="nil"/>
          <w:bottom w:val="nil"/>
          <w:right w:val="nil"/>
          <w:between w:val="nil"/>
        </w:pBdr>
        <w:spacing w:after="200" w:line="276" w:lineRule="auto"/>
        <w:rPr>
          <w:rFonts w:ascii="Arial" w:eastAsia="Arial" w:hAnsi="Arial" w:cs="Arial"/>
          <w:sz w:val="22"/>
          <w:szCs w:val="22"/>
        </w:rPr>
      </w:pPr>
      <w:r w:rsidRPr="002C6B1D">
        <w:rPr>
          <w:rFonts w:ascii="Arial" w:eastAsia="Arial" w:hAnsi="Arial" w:cs="Arial"/>
          <w:sz w:val="22"/>
          <w:szCs w:val="22"/>
        </w:rPr>
        <w:t xml:space="preserve">Ngoài ra, khách hàng còn có cơ hội nhận </w:t>
      </w:r>
      <w:r w:rsidR="00FC5A01" w:rsidRPr="002C6B1D">
        <w:rPr>
          <w:rFonts w:ascii="Arial" w:eastAsia="Arial" w:hAnsi="Arial" w:cs="Arial"/>
          <w:sz w:val="22"/>
          <w:szCs w:val="22"/>
        </w:rPr>
        <w:t xml:space="preserve">hàng trăm </w:t>
      </w:r>
      <w:r w:rsidRPr="002C6B1D">
        <w:rPr>
          <w:rFonts w:ascii="Arial" w:eastAsia="Arial" w:hAnsi="Arial" w:cs="Arial"/>
          <w:sz w:val="22"/>
          <w:szCs w:val="22"/>
        </w:rPr>
        <w:t xml:space="preserve">các giải thưởng </w:t>
      </w:r>
      <w:r w:rsidR="00FC5A01" w:rsidRPr="002C6B1D">
        <w:rPr>
          <w:rFonts w:ascii="Arial" w:eastAsia="Arial" w:hAnsi="Arial" w:cs="Arial"/>
          <w:sz w:val="22"/>
          <w:szCs w:val="22"/>
        </w:rPr>
        <w:t xml:space="preserve">hấp dẫn </w:t>
      </w:r>
      <w:r w:rsidRPr="002C6B1D">
        <w:rPr>
          <w:rFonts w:ascii="Arial" w:eastAsia="Arial" w:hAnsi="Arial" w:cs="Arial"/>
          <w:sz w:val="22"/>
          <w:szCs w:val="22"/>
        </w:rPr>
        <w:t xml:space="preserve">khác </w:t>
      </w:r>
      <w:r w:rsidR="00EE4D75" w:rsidRPr="002C6B1D">
        <w:rPr>
          <w:rFonts w:ascii="Arial" w:eastAsia="Arial" w:hAnsi="Arial" w:cs="Arial"/>
          <w:sz w:val="22"/>
          <w:szCs w:val="22"/>
        </w:rPr>
        <w:t>như</w:t>
      </w:r>
      <w:r w:rsidRPr="002C6B1D">
        <w:rPr>
          <w:rFonts w:ascii="Arial" w:eastAsia="Arial" w:hAnsi="Arial" w:cs="Arial"/>
          <w:sz w:val="22"/>
          <w:szCs w:val="22"/>
        </w:rPr>
        <w:t xml:space="preserve"> loa </w:t>
      </w:r>
      <w:r w:rsidR="009F3395" w:rsidRPr="009F335A">
        <w:rPr>
          <w:rFonts w:ascii="Arial" w:eastAsia="Arial" w:hAnsi="Arial" w:cs="Arial"/>
          <w:sz w:val="22"/>
          <w:szCs w:val="22"/>
        </w:rPr>
        <w:t>du lịch</w:t>
      </w:r>
      <w:r w:rsidRPr="002C6B1D">
        <w:rPr>
          <w:rFonts w:ascii="Arial" w:eastAsia="Arial" w:hAnsi="Arial" w:cs="Arial"/>
          <w:sz w:val="22"/>
          <w:szCs w:val="22"/>
        </w:rPr>
        <w:t xml:space="preserve"> Electro-voice Everse 8, camera cầm tay </w:t>
      </w:r>
      <w:r w:rsidR="002C6B1D" w:rsidRPr="002C6B1D">
        <w:rPr>
          <w:rFonts w:ascii="Arial" w:eastAsia="Arial" w:hAnsi="Arial" w:cs="Arial"/>
          <w:sz w:val="22"/>
          <w:szCs w:val="22"/>
        </w:rPr>
        <w:t>DJI Pocket 3 Creator Combo</w:t>
      </w:r>
      <w:r w:rsidRPr="002C6B1D">
        <w:rPr>
          <w:rFonts w:ascii="Arial" w:eastAsia="Arial" w:hAnsi="Arial" w:cs="Arial"/>
          <w:sz w:val="22"/>
          <w:szCs w:val="22"/>
        </w:rPr>
        <w:t>, xe đạp</w:t>
      </w:r>
      <w:r w:rsidR="002C6B1D" w:rsidRPr="009F335A">
        <w:rPr>
          <w:rFonts w:ascii="Arial" w:eastAsia="Arial" w:hAnsi="Arial" w:cs="Arial"/>
          <w:sz w:val="22"/>
          <w:szCs w:val="22"/>
        </w:rPr>
        <w:t xml:space="preserve"> gấp</w:t>
      </w:r>
      <w:r w:rsidRPr="002C6B1D">
        <w:rPr>
          <w:rFonts w:ascii="Arial" w:eastAsia="Arial" w:hAnsi="Arial" w:cs="Arial"/>
          <w:sz w:val="22"/>
          <w:szCs w:val="22"/>
        </w:rPr>
        <w:t xml:space="preserve"> </w:t>
      </w:r>
      <w:r w:rsidR="002C6B1D" w:rsidRPr="009F335A">
        <w:rPr>
          <w:rFonts w:ascii="Arial" w:eastAsia="Arial" w:hAnsi="Arial" w:cs="Arial"/>
          <w:sz w:val="22"/>
          <w:szCs w:val="22"/>
        </w:rPr>
        <w:t>Chevaux Fuku khung nhôm bánh 20 inch,</w:t>
      </w:r>
      <w:r w:rsidRPr="002C6B1D">
        <w:rPr>
          <w:rFonts w:ascii="Arial" w:eastAsia="Arial" w:hAnsi="Arial" w:cs="Arial"/>
          <w:sz w:val="22"/>
          <w:szCs w:val="22"/>
        </w:rPr>
        <w:t xml:space="preserve"> tủ lạnh xe ô tô Apicool</w:t>
      </w:r>
      <w:r w:rsidR="002C6B1D" w:rsidRPr="009F335A">
        <w:rPr>
          <w:rFonts w:ascii="Arial" w:eastAsia="Arial" w:hAnsi="Arial" w:cs="Arial"/>
          <w:sz w:val="22"/>
          <w:szCs w:val="22"/>
        </w:rPr>
        <w:t xml:space="preserve"> </w:t>
      </w:r>
      <w:r w:rsidR="002C6B1D" w:rsidRPr="002C6B1D">
        <w:rPr>
          <w:rFonts w:ascii="Arial" w:eastAsia="Arial" w:hAnsi="Arial" w:cs="Arial"/>
          <w:sz w:val="22"/>
          <w:szCs w:val="22"/>
        </w:rPr>
        <w:t>22L G22</w:t>
      </w:r>
      <w:r w:rsidRPr="002C6B1D">
        <w:rPr>
          <w:rFonts w:ascii="Arial" w:eastAsia="Arial" w:hAnsi="Arial" w:cs="Arial"/>
          <w:sz w:val="22"/>
          <w:szCs w:val="22"/>
        </w:rPr>
        <w:t xml:space="preserve">, camera hành trình </w:t>
      </w:r>
      <w:r w:rsidR="002C6B1D" w:rsidRPr="002C6B1D">
        <w:rPr>
          <w:rFonts w:ascii="Arial" w:eastAsia="Arial" w:hAnsi="Arial" w:cs="Arial"/>
          <w:sz w:val="22"/>
          <w:szCs w:val="22"/>
        </w:rPr>
        <w:t>Vietmap-TS-2K</w:t>
      </w:r>
      <w:r w:rsidRPr="002C6B1D">
        <w:rPr>
          <w:rFonts w:ascii="Arial" w:eastAsia="Arial" w:hAnsi="Arial" w:cs="Arial"/>
          <w:sz w:val="22"/>
          <w:szCs w:val="22"/>
        </w:rPr>
        <w:t xml:space="preserve">, lều cắm trại </w:t>
      </w:r>
      <w:r w:rsidR="002C6B1D" w:rsidRPr="002C6B1D">
        <w:rPr>
          <w:rFonts w:ascii="Arial" w:eastAsia="Arial" w:hAnsi="Arial" w:cs="Arial"/>
          <w:sz w:val="22"/>
          <w:szCs w:val="22"/>
        </w:rPr>
        <w:t>4 người Nature Hike Naturehike Ango Automatic NH21ZP010</w:t>
      </w:r>
      <w:r w:rsidR="002C6B1D" w:rsidRPr="009F335A">
        <w:rPr>
          <w:rFonts w:ascii="Arial" w:eastAsia="Arial" w:hAnsi="Arial" w:cs="Arial"/>
          <w:sz w:val="22"/>
          <w:szCs w:val="22"/>
        </w:rPr>
        <w:t xml:space="preserve"> </w:t>
      </w:r>
      <w:r w:rsidRPr="002C6B1D">
        <w:rPr>
          <w:rFonts w:ascii="Arial" w:eastAsia="Arial" w:hAnsi="Arial" w:cs="Arial"/>
          <w:sz w:val="22"/>
          <w:szCs w:val="22"/>
        </w:rPr>
        <w:t xml:space="preserve">và </w:t>
      </w:r>
      <w:r w:rsidR="002C6B1D" w:rsidRPr="009F335A">
        <w:rPr>
          <w:rFonts w:ascii="Arial" w:eastAsia="Arial" w:hAnsi="Arial" w:cs="Arial"/>
          <w:sz w:val="22"/>
          <w:szCs w:val="22"/>
        </w:rPr>
        <w:t>b</w:t>
      </w:r>
      <w:r w:rsidR="002C6B1D" w:rsidRPr="002C6B1D">
        <w:rPr>
          <w:rFonts w:ascii="Arial" w:eastAsia="Arial" w:hAnsi="Arial" w:cs="Arial"/>
          <w:sz w:val="22"/>
          <w:szCs w:val="22"/>
        </w:rPr>
        <w:t>ếp dã ngoại gấp gọn Snowline SN45UGG004</w:t>
      </w:r>
      <w:r w:rsidR="004153A2" w:rsidRPr="009F335A">
        <w:rPr>
          <w:rFonts w:ascii="Arial" w:eastAsia="Arial" w:hAnsi="Arial" w:cs="Arial"/>
          <w:sz w:val="22"/>
          <w:szCs w:val="22"/>
        </w:rPr>
        <w:t>.</w:t>
      </w:r>
    </w:p>
    <w:p w14:paraId="3611EAE7" w14:textId="0DC68678" w:rsidR="004153A2" w:rsidRPr="009F335A" w:rsidRDefault="004153A2" w:rsidP="004153A2">
      <w:pPr>
        <w:pBdr>
          <w:top w:val="nil"/>
          <w:left w:val="nil"/>
          <w:bottom w:val="nil"/>
          <w:right w:val="nil"/>
          <w:between w:val="nil"/>
        </w:pBdr>
        <w:spacing w:after="200" w:line="276" w:lineRule="auto"/>
        <w:rPr>
          <w:rFonts w:ascii="Arial" w:eastAsia="Arial" w:hAnsi="Arial" w:cs="Arial"/>
          <w:b/>
          <w:sz w:val="22"/>
          <w:szCs w:val="22"/>
        </w:rPr>
      </w:pPr>
      <w:r w:rsidRPr="009F335A">
        <w:rPr>
          <w:rFonts w:ascii="Arial" w:eastAsia="Arial" w:hAnsi="Arial" w:cs="Arial"/>
          <w:b/>
          <w:sz w:val="22"/>
          <w:szCs w:val="22"/>
        </w:rPr>
        <w:t xml:space="preserve">100% khách hàng </w:t>
      </w:r>
      <w:r w:rsidR="009F335A">
        <w:rPr>
          <w:rFonts w:ascii="Arial" w:eastAsia="Arial" w:hAnsi="Arial" w:cs="Arial"/>
          <w:b/>
          <w:sz w:val="22"/>
          <w:szCs w:val="22"/>
        </w:rPr>
        <w:t xml:space="preserve">nhận </w:t>
      </w:r>
      <w:r w:rsidR="00E34F69">
        <w:rPr>
          <w:rFonts w:ascii="Arial" w:eastAsia="Arial" w:hAnsi="Arial" w:cs="Arial"/>
          <w:b/>
          <w:sz w:val="22"/>
          <w:szCs w:val="22"/>
        </w:rPr>
        <w:t xml:space="preserve">quà </w:t>
      </w:r>
      <w:r w:rsidR="009F335A">
        <w:rPr>
          <w:rFonts w:ascii="Arial" w:eastAsia="Arial" w:hAnsi="Arial" w:cs="Arial"/>
          <w:b/>
          <w:sz w:val="22"/>
          <w:szCs w:val="22"/>
        </w:rPr>
        <w:t xml:space="preserve">với tổng </w:t>
      </w:r>
      <w:r w:rsidR="000A26D4" w:rsidRPr="009F335A">
        <w:rPr>
          <w:rFonts w:ascii="Arial" w:eastAsia="Arial" w:hAnsi="Arial" w:cs="Arial"/>
          <w:b/>
          <w:sz w:val="22"/>
          <w:szCs w:val="22"/>
        </w:rPr>
        <w:t xml:space="preserve">giá trị lên tới </w:t>
      </w:r>
      <w:r w:rsidR="00D15ACC" w:rsidRPr="009F335A">
        <w:rPr>
          <w:rFonts w:ascii="Arial" w:eastAsia="Arial" w:hAnsi="Arial" w:cs="Arial"/>
          <w:b/>
          <w:sz w:val="22"/>
          <w:szCs w:val="22"/>
        </w:rPr>
        <w:t xml:space="preserve">gần </w:t>
      </w:r>
      <w:r w:rsidR="000A26D4" w:rsidRPr="009F335A">
        <w:rPr>
          <w:rFonts w:ascii="Arial" w:eastAsia="Arial" w:hAnsi="Arial" w:cs="Arial"/>
          <w:b/>
          <w:sz w:val="22"/>
          <w:szCs w:val="22"/>
        </w:rPr>
        <w:t>2 tỷ đồng</w:t>
      </w:r>
    </w:p>
    <w:p w14:paraId="7B0012B5" w14:textId="104E32D7" w:rsidR="005C7565" w:rsidRPr="00302070" w:rsidRDefault="00D15ACC" w:rsidP="00EE4D75">
      <w:pPr>
        <w:pBdr>
          <w:top w:val="nil"/>
          <w:left w:val="nil"/>
          <w:bottom w:val="nil"/>
          <w:right w:val="nil"/>
          <w:between w:val="nil"/>
        </w:pBdr>
        <w:spacing w:after="200" w:line="276" w:lineRule="auto"/>
        <w:rPr>
          <w:rFonts w:ascii="Arial" w:eastAsia="Arial" w:hAnsi="Arial" w:cs="Arial"/>
          <w:color w:val="000000"/>
          <w:sz w:val="22"/>
          <w:szCs w:val="22"/>
        </w:rPr>
      </w:pPr>
      <w:r w:rsidRPr="009F335A">
        <w:rPr>
          <w:rFonts w:ascii="Arial" w:eastAsia="Arial" w:hAnsi="Arial" w:cs="Arial"/>
          <w:bCs/>
          <w:sz w:val="22"/>
          <w:szCs w:val="22"/>
        </w:rPr>
        <w:t>Đặc biệt, t</w:t>
      </w:r>
      <w:r w:rsidR="00FF032C" w:rsidRPr="009F335A">
        <w:rPr>
          <w:rFonts w:ascii="Arial" w:eastAsia="Arial" w:hAnsi="Arial" w:cs="Arial"/>
          <w:bCs/>
          <w:sz w:val="22"/>
          <w:szCs w:val="22"/>
        </w:rPr>
        <w:t>ất</w:t>
      </w:r>
      <w:r w:rsidR="00C47999" w:rsidRPr="009F335A">
        <w:rPr>
          <w:rFonts w:ascii="Arial" w:eastAsia="Arial" w:hAnsi="Arial" w:cs="Arial"/>
          <w:bCs/>
          <w:sz w:val="22"/>
          <w:szCs w:val="22"/>
        </w:rPr>
        <w:t xml:space="preserve"> cả khách hàng không trúng thưởng </w:t>
      </w:r>
      <w:r w:rsidR="00DD6E2A" w:rsidRPr="009F335A">
        <w:rPr>
          <w:rFonts w:ascii="Arial" w:eastAsia="Arial" w:hAnsi="Arial" w:cs="Arial"/>
          <w:bCs/>
          <w:sz w:val="22"/>
          <w:szCs w:val="22"/>
        </w:rPr>
        <w:t xml:space="preserve">khi tham gia </w:t>
      </w:r>
      <w:r w:rsidR="00DD6E2A" w:rsidRPr="002C6B1D">
        <w:rPr>
          <w:rFonts w:ascii="Arial" w:eastAsia="Arial" w:hAnsi="Arial" w:cs="Arial"/>
          <w:sz w:val="22"/>
          <w:szCs w:val="22"/>
        </w:rPr>
        <w:t>rút thăm trực tuyến</w:t>
      </w:r>
      <w:r w:rsidR="00FF032C" w:rsidRPr="009F335A">
        <w:rPr>
          <w:rFonts w:ascii="Arial" w:eastAsia="Arial" w:hAnsi="Arial" w:cs="Arial"/>
          <w:bCs/>
          <w:sz w:val="22"/>
          <w:szCs w:val="22"/>
        </w:rPr>
        <w:t xml:space="preserve"> </w:t>
      </w:r>
      <w:r w:rsidR="00C47999" w:rsidRPr="009F335A">
        <w:rPr>
          <w:rFonts w:ascii="Arial" w:eastAsia="Arial" w:hAnsi="Arial" w:cs="Arial"/>
          <w:bCs/>
          <w:sz w:val="22"/>
          <w:szCs w:val="22"/>
        </w:rPr>
        <w:t xml:space="preserve">sẽ nhận được </w:t>
      </w:r>
      <w:r w:rsidR="00DD6E2A" w:rsidRPr="009F335A">
        <w:rPr>
          <w:rFonts w:ascii="Arial" w:eastAsia="Arial" w:hAnsi="Arial" w:cs="Arial"/>
          <w:bCs/>
          <w:sz w:val="22"/>
          <w:szCs w:val="22"/>
        </w:rPr>
        <w:t>01 V</w:t>
      </w:r>
      <w:r w:rsidR="00C47999" w:rsidRPr="009F335A">
        <w:rPr>
          <w:rFonts w:ascii="Arial" w:eastAsia="Arial" w:hAnsi="Arial" w:cs="Arial"/>
          <w:bCs/>
          <w:sz w:val="22"/>
          <w:szCs w:val="22"/>
        </w:rPr>
        <w:t>oucher nhiên liệu</w:t>
      </w:r>
      <w:r w:rsidR="00DD6E2A" w:rsidRPr="009F335A">
        <w:rPr>
          <w:rFonts w:ascii="Arial" w:eastAsia="Arial" w:hAnsi="Arial" w:cs="Arial"/>
          <w:bCs/>
          <w:sz w:val="22"/>
          <w:szCs w:val="22"/>
        </w:rPr>
        <w:t xml:space="preserve"> xe</w:t>
      </w:r>
      <w:r w:rsidR="00C47999" w:rsidRPr="009F335A">
        <w:rPr>
          <w:rFonts w:ascii="Arial" w:eastAsia="Arial" w:hAnsi="Arial" w:cs="Arial"/>
          <w:bCs/>
          <w:sz w:val="22"/>
          <w:szCs w:val="22"/>
        </w:rPr>
        <w:t xml:space="preserve"> trị giá 1 triệu đồng.</w:t>
      </w:r>
      <w:r w:rsidR="00F626C0" w:rsidRPr="009F335A">
        <w:rPr>
          <w:rFonts w:ascii="Arial" w:eastAsia="Arial" w:hAnsi="Arial" w:cs="Arial"/>
          <w:bCs/>
          <w:sz w:val="22"/>
          <w:szCs w:val="22"/>
        </w:rPr>
        <w:t xml:space="preserve"> </w:t>
      </w:r>
      <w:r w:rsidR="009F335A">
        <w:rPr>
          <w:rFonts w:ascii="Arial" w:eastAsia="Arial" w:hAnsi="Arial" w:cs="Arial"/>
          <w:bCs/>
          <w:sz w:val="22"/>
          <w:szCs w:val="22"/>
        </w:rPr>
        <w:t>Cùng với đó</w:t>
      </w:r>
      <w:r w:rsidR="00FF032C" w:rsidRPr="009F335A">
        <w:rPr>
          <w:rFonts w:ascii="Arial" w:eastAsia="Arial" w:hAnsi="Arial" w:cs="Arial"/>
          <w:color w:val="000000"/>
          <w:sz w:val="22"/>
          <w:szCs w:val="22"/>
        </w:rPr>
        <w:t xml:space="preserve">, tất cả các khách hàng mua </w:t>
      </w:r>
      <w:r w:rsidR="00FF032C" w:rsidRPr="009F335A">
        <w:rPr>
          <w:rFonts w:ascii="Arial" w:eastAsia="Arial" w:hAnsi="Arial" w:cs="Arial"/>
          <w:color w:val="000000"/>
          <w:sz w:val="22"/>
          <w:szCs w:val="22"/>
        </w:rPr>
        <w:lastRenderedPageBreak/>
        <w:t xml:space="preserve">xe đã hoàn tất thủ tục thanh toán 100% và xuất hóa đơn VAT từ ngày </w:t>
      </w:r>
      <w:r w:rsidR="00CF6A82" w:rsidRPr="009F335A">
        <w:rPr>
          <w:rFonts w:ascii="Arial" w:eastAsia="Arial" w:hAnsi="Arial" w:cs="Arial"/>
          <w:color w:val="000000"/>
          <w:sz w:val="22"/>
          <w:szCs w:val="22"/>
        </w:rPr>
        <w:t>01/06</w:t>
      </w:r>
      <w:r w:rsidR="00FF032C" w:rsidRPr="009F335A">
        <w:rPr>
          <w:rFonts w:ascii="Arial" w:eastAsia="Arial" w:hAnsi="Arial" w:cs="Arial"/>
          <w:color w:val="000000"/>
          <w:sz w:val="22"/>
          <w:szCs w:val="22"/>
        </w:rPr>
        <w:t>/2025 đến hết</w:t>
      </w:r>
      <w:r w:rsidR="00CF6A82" w:rsidRPr="009F335A">
        <w:rPr>
          <w:rFonts w:ascii="Arial" w:eastAsia="Arial" w:hAnsi="Arial" w:cs="Arial"/>
          <w:color w:val="000000"/>
          <w:sz w:val="22"/>
          <w:szCs w:val="22"/>
        </w:rPr>
        <w:t xml:space="preserve"> 30/06/2025 </w:t>
      </w:r>
      <w:r w:rsidR="00F626C0" w:rsidRPr="009F335A">
        <w:rPr>
          <w:rFonts w:ascii="Arial" w:eastAsia="Arial" w:hAnsi="Arial" w:cs="Arial"/>
          <w:color w:val="000000"/>
          <w:sz w:val="22"/>
          <w:szCs w:val="22"/>
        </w:rPr>
        <w:t>sẽ tiếp tục được tặng 100% lệ phí trước bạ đối với các dòng xe Ranger Wildtrack</w:t>
      </w:r>
      <w:r w:rsidR="009937C2" w:rsidRPr="002941EE">
        <w:rPr>
          <w:rFonts w:ascii="Arial" w:eastAsia="Arial" w:hAnsi="Arial" w:cs="Arial"/>
          <w:color w:val="000000"/>
          <w:sz w:val="22"/>
          <w:szCs w:val="22"/>
        </w:rPr>
        <w:t xml:space="preserve">, </w:t>
      </w:r>
      <w:r w:rsidR="00DD6E2A" w:rsidRPr="009F335A">
        <w:rPr>
          <w:rFonts w:ascii="Arial" w:eastAsia="Arial" w:hAnsi="Arial" w:cs="Arial"/>
          <w:color w:val="000000"/>
          <w:sz w:val="22"/>
          <w:szCs w:val="22"/>
        </w:rPr>
        <w:t>và</w:t>
      </w:r>
      <w:r w:rsidR="00F626C0" w:rsidRPr="009F335A">
        <w:rPr>
          <w:rFonts w:ascii="Arial" w:eastAsia="Arial" w:hAnsi="Arial" w:cs="Arial"/>
          <w:color w:val="000000"/>
          <w:sz w:val="22"/>
          <w:szCs w:val="22"/>
        </w:rPr>
        <w:t xml:space="preserve"> Territory phiên bản Titanium X, Sport, Titanium và Trend</w:t>
      </w:r>
      <w:r w:rsidR="008E323D" w:rsidRPr="00302070">
        <w:rPr>
          <w:rFonts w:ascii="Arial" w:eastAsia="Arial" w:hAnsi="Arial" w:cs="Arial"/>
          <w:color w:val="000000"/>
          <w:sz w:val="22"/>
          <w:szCs w:val="22"/>
        </w:rPr>
        <w:t>; và nhận ưu đãi mới tăng 100% lệ phí trước bạ cho dòng xe Ranger Sport. Hỗ trợ Lệ phí trước bạ</w:t>
      </w:r>
      <w:r w:rsidR="001F03E0" w:rsidRPr="00302070">
        <w:rPr>
          <w:rFonts w:ascii="Arial" w:eastAsia="Arial" w:hAnsi="Arial" w:cs="Arial"/>
          <w:color w:val="000000"/>
          <w:sz w:val="22"/>
          <w:szCs w:val="22"/>
        </w:rPr>
        <w:t xml:space="preserve"> được đóng góp bởi Ford Việt Nam và hệ thống đại lý,</w:t>
      </w:r>
      <w:r w:rsidR="008E323D" w:rsidRPr="00302070">
        <w:rPr>
          <w:rFonts w:ascii="Arial" w:eastAsia="Arial" w:hAnsi="Arial" w:cs="Arial"/>
          <w:color w:val="000000"/>
          <w:sz w:val="22"/>
          <w:szCs w:val="22"/>
        </w:rPr>
        <w:t xml:space="preserve"> căn cứ trên giá bán lẻ khuyến nghị của Ford Việt Nam và Lệ phí trước bạ 6% cho xe bán tải, 10% cho xe du lịch, áp dụng chung cho tất cả các tỉnh thành.</w:t>
      </w:r>
    </w:p>
    <w:p w14:paraId="2876CFCE" w14:textId="764E183F" w:rsidR="00E758FD" w:rsidRPr="002941EE" w:rsidRDefault="00F626C0" w:rsidP="00EE4D75">
      <w:pPr>
        <w:pBdr>
          <w:top w:val="nil"/>
          <w:left w:val="nil"/>
          <w:bottom w:val="nil"/>
          <w:right w:val="nil"/>
          <w:between w:val="nil"/>
        </w:pBdr>
        <w:spacing w:after="200" w:line="276" w:lineRule="auto"/>
        <w:rPr>
          <w:rFonts w:ascii="Arial" w:eastAsia="Arial" w:hAnsi="Arial" w:cs="Arial"/>
          <w:color w:val="000000"/>
          <w:sz w:val="22"/>
          <w:szCs w:val="22"/>
        </w:rPr>
      </w:pPr>
      <w:r w:rsidRPr="009F335A">
        <w:rPr>
          <w:rFonts w:ascii="Arial" w:eastAsia="Arial" w:hAnsi="Arial" w:cs="Arial"/>
          <w:color w:val="000000"/>
          <w:sz w:val="22"/>
          <w:szCs w:val="22"/>
        </w:rPr>
        <w:t xml:space="preserve">Đối </w:t>
      </w:r>
      <w:r w:rsidR="005C7565" w:rsidRPr="002941EE">
        <w:rPr>
          <w:rFonts w:ascii="Arial" w:eastAsia="Arial" w:hAnsi="Arial" w:cs="Arial"/>
          <w:color w:val="000000"/>
          <w:sz w:val="22"/>
          <w:szCs w:val="22"/>
        </w:rPr>
        <w:t xml:space="preserve">với </w:t>
      </w:r>
      <w:r w:rsidRPr="009F335A">
        <w:rPr>
          <w:rFonts w:ascii="Arial" w:eastAsia="Arial" w:hAnsi="Arial" w:cs="Arial"/>
          <w:color w:val="000000"/>
          <w:sz w:val="22"/>
          <w:szCs w:val="22"/>
        </w:rPr>
        <w:t xml:space="preserve">dòng xe Ranger </w:t>
      </w:r>
      <w:r w:rsidR="005C7565" w:rsidRPr="002941EE">
        <w:rPr>
          <w:rFonts w:ascii="Arial" w:eastAsia="Arial" w:hAnsi="Arial" w:cs="Arial"/>
          <w:color w:val="000000"/>
          <w:sz w:val="22"/>
          <w:szCs w:val="22"/>
        </w:rPr>
        <w:t>Raptor</w:t>
      </w:r>
      <w:r w:rsidRPr="009F335A">
        <w:rPr>
          <w:rFonts w:ascii="Arial" w:eastAsia="Arial" w:hAnsi="Arial" w:cs="Arial"/>
          <w:color w:val="000000"/>
          <w:sz w:val="22"/>
          <w:szCs w:val="22"/>
        </w:rPr>
        <w:t>, khách hàng sẽ nhận được</w:t>
      </w:r>
      <w:r w:rsidR="009937C2" w:rsidRPr="002941EE">
        <w:rPr>
          <w:rFonts w:ascii="Arial" w:eastAsia="Arial" w:hAnsi="Arial" w:cs="Arial"/>
          <w:color w:val="000000"/>
          <w:sz w:val="22"/>
          <w:szCs w:val="22"/>
        </w:rPr>
        <w:t xml:space="preserve"> 1 năm bảo hiệm vật chất hoặc tiền mặt trị giá 10 triệu đồng</w:t>
      </w:r>
      <w:r w:rsidRPr="009F335A">
        <w:rPr>
          <w:rFonts w:ascii="Arial" w:eastAsia="Arial" w:hAnsi="Arial" w:cs="Arial"/>
          <w:color w:val="000000"/>
          <w:sz w:val="22"/>
          <w:szCs w:val="22"/>
        </w:rPr>
        <w:t xml:space="preserve">. </w:t>
      </w:r>
      <w:r w:rsidR="009937C2" w:rsidRPr="002941EE">
        <w:rPr>
          <w:rFonts w:ascii="Arial" w:eastAsia="Arial" w:hAnsi="Arial" w:cs="Arial"/>
          <w:color w:val="000000"/>
          <w:sz w:val="22"/>
          <w:szCs w:val="22"/>
        </w:rPr>
        <w:t>Riêng dòng xe Ranger XLS, bao gồm phiên bản XLS 4x2 và XLS 4x4, Ford dành tặng khách hàng</w:t>
      </w:r>
      <w:r w:rsidR="005C7565" w:rsidRPr="002941EE">
        <w:rPr>
          <w:rFonts w:ascii="Arial" w:eastAsia="Arial" w:hAnsi="Arial" w:cs="Arial"/>
          <w:color w:val="000000"/>
          <w:sz w:val="22"/>
          <w:szCs w:val="22"/>
        </w:rPr>
        <w:t xml:space="preserve"> lên tới 2 năm bảo hiểm vật chất hoặc tiền mặt 10 triệu đồng. </w:t>
      </w:r>
    </w:p>
    <w:p w14:paraId="49B27600" w14:textId="77777777" w:rsidR="007803D6" w:rsidRPr="002C6B1D" w:rsidRDefault="00B329C3" w:rsidP="00EE4D75">
      <w:pPr>
        <w:pBdr>
          <w:top w:val="nil"/>
          <w:left w:val="nil"/>
          <w:bottom w:val="nil"/>
          <w:right w:val="nil"/>
          <w:between w:val="nil"/>
        </w:pBdr>
        <w:spacing w:after="200" w:line="276" w:lineRule="auto"/>
        <w:rPr>
          <w:rFonts w:ascii="Arial" w:eastAsia="Arial" w:hAnsi="Arial" w:cs="Arial"/>
          <w:sz w:val="22"/>
          <w:szCs w:val="22"/>
        </w:rPr>
      </w:pPr>
      <w:r w:rsidRPr="002C6B1D">
        <w:rPr>
          <w:rFonts w:ascii="Arial" w:eastAsia="Arial" w:hAnsi="Arial" w:cs="Arial"/>
          <w:b/>
          <w:sz w:val="22"/>
          <w:szCs w:val="22"/>
        </w:rPr>
        <w:t>Khơi dậy tinh thần tự do, dịch chuyển cùng đam mê</w:t>
      </w:r>
    </w:p>
    <w:p w14:paraId="5E65B883" w14:textId="77777777" w:rsidR="00FC5A01" w:rsidRPr="002C6B1D" w:rsidRDefault="00B329C3" w:rsidP="00EE4D75">
      <w:pPr>
        <w:pBdr>
          <w:top w:val="nil"/>
          <w:left w:val="nil"/>
          <w:bottom w:val="nil"/>
          <w:right w:val="nil"/>
          <w:between w:val="nil"/>
        </w:pBdr>
        <w:spacing w:before="280" w:after="280" w:line="276" w:lineRule="auto"/>
        <w:rPr>
          <w:rFonts w:ascii="Arial" w:eastAsia="Arial" w:hAnsi="Arial" w:cs="Arial"/>
          <w:sz w:val="22"/>
          <w:szCs w:val="22"/>
        </w:rPr>
      </w:pPr>
      <w:r w:rsidRPr="002C6B1D">
        <w:rPr>
          <w:rFonts w:ascii="Arial" w:eastAsia="Arial" w:hAnsi="Arial" w:cs="Arial"/>
          <w:sz w:val="22"/>
          <w:szCs w:val="22"/>
        </w:rPr>
        <w:t xml:space="preserve">Bên cạnh việc khuyến khích khách hàng sở hữu một chiếc xe Ford với thiết kế hiện đại, công nghệ tiên tiến và khả năng vận hành mạnh mẽ, Ford Việt Nam </w:t>
      </w:r>
      <w:r w:rsidR="00FC5A01" w:rsidRPr="002C6B1D">
        <w:rPr>
          <w:rFonts w:ascii="Arial" w:eastAsia="Arial" w:hAnsi="Arial" w:cs="Arial"/>
          <w:sz w:val="22"/>
          <w:szCs w:val="22"/>
        </w:rPr>
        <w:t xml:space="preserve">mong muốn </w:t>
      </w:r>
      <w:r w:rsidRPr="002C6B1D">
        <w:rPr>
          <w:rFonts w:ascii="Arial" w:eastAsia="Arial" w:hAnsi="Arial" w:cs="Arial"/>
          <w:sz w:val="22"/>
          <w:szCs w:val="22"/>
        </w:rPr>
        <w:t xml:space="preserve">chương trình “Phiêu hè cùng Ford, Tự do sống chất” sẽ </w:t>
      </w:r>
      <w:r w:rsidR="00FC5A01" w:rsidRPr="002C6B1D">
        <w:rPr>
          <w:rFonts w:ascii="Arial" w:eastAsia="Arial" w:hAnsi="Arial" w:cs="Arial"/>
          <w:sz w:val="22"/>
          <w:szCs w:val="22"/>
        </w:rPr>
        <w:t xml:space="preserve">góp phần </w:t>
      </w:r>
      <w:r w:rsidRPr="002C6B1D">
        <w:rPr>
          <w:rFonts w:ascii="Arial" w:eastAsia="Arial" w:hAnsi="Arial" w:cs="Arial"/>
          <w:sz w:val="22"/>
          <w:szCs w:val="22"/>
        </w:rPr>
        <w:t xml:space="preserve">tạo ra động lực thúc đẩy khách hàng sẵn sàng bứt phá khỏi nhịp sống thường nhật, chủ động tạo nên từng khoảnh khắc tự do đáng nhớ theo cách riêng của mình trên mỗi hành trình trong mùa hè này. </w:t>
      </w:r>
    </w:p>
    <w:p w14:paraId="7F64639C" w14:textId="77777777" w:rsidR="007803D6" w:rsidRPr="002C6B1D" w:rsidRDefault="00B329C3" w:rsidP="00EE4D75">
      <w:pPr>
        <w:spacing w:before="280" w:after="280" w:line="276" w:lineRule="auto"/>
        <w:rPr>
          <w:rFonts w:ascii="Arial" w:eastAsia="Arial" w:hAnsi="Arial" w:cs="Arial"/>
          <w:sz w:val="22"/>
          <w:szCs w:val="22"/>
        </w:rPr>
      </w:pPr>
      <w:r w:rsidRPr="002C6B1D">
        <w:rPr>
          <w:rFonts w:ascii="Arial" w:eastAsia="Arial" w:hAnsi="Arial" w:cs="Arial"/>
          <w:sz w:val="22"/>
          <w:szCs w:val="22"/>
        </w:rPr>
        <w:t>Hơn hết, với đa dạng các dòng xe như Ford Ranger Raptor – biểu tượng của phong cách sống mạnh mẽ và khác biệt, Ford Everest – SUV 7 chỗ đậm chất phiêu lưu, hay Ford Territory – lựa chọn hiện đại cho nhịp sống đô thị năng động,... Ford Việt Nam cam kết sẽ đồng hành và tiếp sức cho mỗi chuyến đi của khách hàng được an toàn, tiện lợi và linh hoạt, đảm bảo trải nghiệm trọn vẹn trên mỗi cung đường.</w:t>
      </w:r>
    </w:p>
    <w:p w14:paraId="494E58B3" w14:textId="77777777" w:rsidR="007803D6" w:rsidRPr="002C6B1D" w:rsidRDefault="00B329C3" w:rsidP="00EE4D75">
      <w:pPr>
        <w:pBdr>
          <w:top w:val="nil"/>
          <w:left w:val="nil"/>
          <w:bottom w:val="nil"/>
          <w:right w:val="nil"/>
          <w:between w:val="nil"/>
        </w:pBdr>
        <w:spacing w:after="280" w:line="276" w:lineRule="auto"/>
        <w:rPr>
          <w:rFonts w:ascii="Arial" w:eastAsia="Arial" w:hAnsi="Arial" w:cs="Arial"/>
          <w:color w:val="000000"/>
          <w:sz w:val="22"/>
          <w:szCs w:val="22"/>
        </w:rPr>
      </w:pPr>
      <w:r w:rsidRPr="002C6B1D">
        <w:rPr>
          <w:rFonts w:ascii="Arial" w:eastAsia="Arial" w:hAnsi="Arial" w:cs="Arial"/>
          <w:sz w:val="22"/>
          <w:szCs w:val="22"/>
        </w:rPr>
        <w:t>“Thông qua các chương trình như ‘Phiêu hè cùng Ford, Tự do sống chất’, Ford hy vọng mọi khách hàng sẽ được tận hưởng trọn vẹn hành trình dịch chuyển tự do, tràn đầy cảm hứng sống theo cách riêng nhờ sự hỗ trợ từ các dòng xe For</w:t>
      </w:r>
      <w:r w:rsidR="00FC5A01" w:rsidRPr="002C6B1D">
        <w:rPr>
          <w:rFonts w:ascii="Arial" w:eastAsia="Arial" w:hAnsi="Arial" w:cs="Arial"/>
          <w:sz w:val="22"/>
          <w:szCs w:val="22"/>
        </w:rPr>
        <w:t>d</w:t>
      </w:r>
      <w:r w:rsidRPr="002C6B1D">
        <w:rPr>
          <w:rFonts w:ascii="Arial" w:eastAsia="Arial" w:hAnsi="Arial" w:cs="Arial"/>
          <w:sz w:val="22"/>
          <w:szCs w:val="22"/>
        </w:rPr>
        <w:t>.”</w:t>
      </w:r>
      <w:r w:rsidRPr="002C6B1D">
        <w:rPr>
          <w:rFonts w:ascii="Arial" w:eastAsia="Arial" w:hAnsi="Arial" w:cs="Arial"/>
          <w:color w:val="000000"/>
          <w:sz w:val="22"/>
          <w:szCs w:val="22"/>
        </w:rPr>
        <w:t xml:space="preserve">, Ông Ruchik Shah – Tổng Giám Đốc Ford Việt Nam chia sẻ. </w:t>
      </w:r>
    </w:p>
    <w:p w14:paraId="5DAD9CC6" w14:textId="77777777" w:rsidR="007803D6" w:rsidRPr="002C6B1D" w:rsidRDefault="00B329C3" w:rsidP="00FC5A01">
      <w:pPr>
        <w:pBdr>
          <w:top w:val="nil"/>
          <w:left w:val="nil"/>
          <w:bottom w:val="nil"/>
          <w:right w:val="nil"/>
          <w:between w:val="nil"/>
        </w:pBdr>
        <w:spacing w:after="200" w:line="276" w:lineRule="auto"/>
        <w:jc w:val="center"/>
        <w:rPr>
          <w:color w:val="000000"/>
          <w:sz w:val="24"/>
        </w:rPr>
      </w:pPr>
      <w:r w:rsidRPr="002C6B1D">
        <w:rPr>
          <w:rFonts w:ascii="Arial" w:eastAsia="Arial" w:hAnsi="Arial" w:cs="Arial"/>
          <w:color w:val="000000"/>
          <w:sz w:val="22"/>
          <w:szCs w:val="22"/>
        </w:rPr>
        <w:t># # #</w:t>
      </w:r>
    </w:p>
    <w:p w14:paraId="68643849" w14:textId="77777777" w:rsidR="007803D6" w:rsidRPr="002C6B1D" w:rsidRDefault="007803D6" w:rsidP="00EE4D75">
      <w:pPr>
        <w:spacing w:line="276" w:lineRule="auto"/>
        <w:rPr>
          <w:color w:val="000000"/>
        </w:rPr>
      </w:pPr>
    </w:p>
    <w:p w14:paraId="67D038FC" w14:textId="77777777" w:rsidR="007803D6" w:rsidRPr="002C6B1D" w:rsidRDefault="00B329C3" w:rsidP="00EE4D75">
      <w:pPr>
        <w:pBdr>
          <w:top w:val="nil"/>
          <w:left w:val="nil"/>
          <w:bottom w:val="nil"/>
          <w:right w:val="nil"/>
          <w:between w:val="nil"/>
        </w:pBdr>
        <w:rPr>
          <w:rFonts w:ascii="Arial" w:eastAsia="Arial" w:hAnsi="Arial" w:cs="Arial"/>
          <w:b/>
          <w:i/>
          <w:color w:val="000000"/>
          <w:szCs w:val="20"/>
        </w:rPr>
      </w:pPr>
      <w:r w:rsidRPr="002C6B1D">
        <w:rPr>
          <w:rFonts w:ascii="Arial" w:eastAsia="Arial" w:hAnsi="Arial" w:cs="Arial"/>
          <w:b/>
          <w:i/>
          <w:color w:val="000000"/>
          <w:szCs w:val="20"/>
        </w:rPr>
        <w:t>Về công ty Ford Motor</w:t>
      </w:r>
    </w:p>
    <w:p w14:paraId="3A270E0A" w14:textId="77777777" w:rsidR="007803D6" w:rsidRPr="002C6B1D" w:rsidRDefault="007803D6" w:rsidP="00EE4D75">
      <w:pPr>
        <w:pBdr>
          <w:top w:val="nil"/>
          <w:left w:val="nil"/>
          <w:bottom w:val="nil"/>
          <w:right w:val="nil"/>
          <w:between w:val="nil"/>
        </w:pBdr>
        <w:rPr>
          <w:rFonts w:ascii="Arial" w:eastAsia="Arial" w:hAnsi="Arial" w:cs="Arial"/>
          <w:i/>
          <w:color w:val="000000"/>
          <w:szCs w:val="20"/>
        </w:rPr>
      </w:pPr>
    </w:p>
    <w:p w14:paraId="07525E18" w14:textId="34EB37BF" w:rsidR="007803D6" w:rsidRPr="002C6B1D" w:rsidRDefault="00B329C3" w:rsidP="00EE4D75">
      <w:pPr>
        <w:rPr>
          <w:rFonts w:ascii="Arial" w:eastAsia="Arial" w:hAnsi="Arial" w:cs="Arial"/>
          <w:i/>
          <w:color w:val="000000"/>
          <w:szCs w:val="20"/>
        </w:rPr>
      </w:pPr>
      <w:r w:rsidRPr="002C6B1D">
        <w:rPr>
          <w:rFonts w:ascii="Arial" w:eastAsia="Arial" w:hAnsi="Arial" w:cs="Arial"/>
          <w:i/>
          <w:color w:val="000000"/>
          <w:szCs w:val="20"/>
        </w:rPr>
        <w:t xml:space="preserve">Ford Motor Company (NYSE: F) là một công ty toàn cầu có trụ sở tại Dearborn, Michigan, cam kết giúp xây dựng một thế giới tốt đẹp hơn, nơi mọi người được tự do di chuyển và theo đuổi ước mơ của mình. Kế hoạch Ford + của công ty nhằm tăng trưởng và tạo ra giá trị từ sự kết hợp các điểm mạnh hiện có, năng lực mới và mối quan hệ luôn bền chặt với khách hàng để làm phong phú thêm trải nghiệm và nâng cao lòng trung thành của những khách hàng đó. Ford phát triển và cung cấp các loại xe tải Ford, xe thể thao đa dụng, xe tải thương mại, xe hơi thương mại và xe hơi hạng sang Lincoln, cũng như các dịch vụ kết nối. Công ty hiện thực hóa điều này thông qua ba phân khúc kinh doanh lấy khách hàng làm trọng tâm gồm: Ford Blue, chế tạo các dòng xe xăng và xe hybrid mang tính biểu tượng về kỹ thuật; Ford Model e, phát triển các mẫu xe điện đột phá sở hữu hệ thống phần mềm đem đến những trải nghiệm số vượt trội cho khách hàng; và Ford Pro, hỗ trợ khách hàng thương mại chuyển đổi và mở rộng kinh doanh với sự đồng hành của các phương tiện và dịch vụ phù hợp với nhu cầu của họ. Ngoài ra, Ford cung cấp các dịch vụ tài chính thông qua Ford Motor Credit Company. Ford có khoảng 175.000 nhân viên trên toàn thế giới. </w:t>
      </w:r>
      <w:bookmarkStart w:id="0" w:name="_GoBack"/>
      <w:bookmarkEnd w:id="0"/>
    </w:p>
    <w:p w14:paraId="7DF064A1" w14:textId="77777777" w:rsidR="00FC5A01" w:rsidRPr="002C6B1D" w:rsidRDefault="00FC5A01" w:rsidP="00EE4D75">
      <w:pPr>
        <w:rPr>
          <w:rFonts w:ascii="Arial" w:eastAsia="Arial" w:hAnsi="Arial" w:cs="Arial"/>
          <w:i/>
          <w:color w:val="000000"/>
          <w:szCs w:val="20"/>
        </w:rPr>
      </w:pPr>
    </w:p>
    <w:tbl>
      <w:tblPr>
        <w:tblStyle w:val="a"/>
        <w:tblW w:w="9180" w:type="dxa"/>
        <w:tblLayout w:type="fixed"/>
        <w:tblLook w:val="0400" w:firstRow="0" w:lastRow="0" w:firstColumn="0" w:lastColumn="0" w:noHBand="0" w:noVBand="1"/>
      </w:tblPr>
      <w:tblGrid>
        <w:gridCol w:w="8606"/>
        <w:gridCol w:w="287"/>
        <w:gridCol w:w="287"/>
      </w:tblGrid>
      <w:tr w:rsidR="007803D6" w14:paraId="2D5FB15B" w14:textId="77777777">
        <w:tc>
          <w:tcPr>
            <w:tcW w:w="8606" w:type="dxa"/>
            <w:tcMar>
              <w:top w:w="0" w:type="dxa"/>
              <w:left w:w="115" w:type="dxa"/>
              <w:bottom w:w="0" w:type="dxa"/>
              <w:right w:w="115" w:type="dxa"/>
            </w:tcMar>
          </w:tcPr>
          <w:p w14:paraId="0A51713F" w14:textId="77777777" w:rsidR="007803D6" w:rsidRPr="002C6B1D" w:rsidRDefault="007803D6" w:rsidP="00EE4D75">
            <w:pPr>
              <w:spacing w:line="276" w:lineRule="auto"/>
              <w:rPr>
                <w:color w:val="000000"/>
              </w:rPr>
            </w:pPr>
          </w:p>
          <w:p w14:paraId="3E1AB611" w14:textId="77777777" w:rsidR="007803D6" w:rsidRDefault="007803D6" w:rsidP="00EE4D75">
            <w:pPr>
              <w:spacing w:line="276" w:lineRule="auto"/>
              <w:rPr>
                <w:color w:val="000000"/>
              </w:rPr>
            </w:pPr>
          </w:p>
        </w:tc>
        <w:tc>
          <w:tcPr>
            <w:tcW w:w="287" w:type="dxa"/>
            <w:tcMar>
              <w:top w:w="0" w:type="dxa"/>
              <w:left w:w="115" w:type="dxa"/>
              <w:bottom w:w="0" w:type="dxa"/>
              <w:right w:w="115" w:type="dxa"/>
            </w:tcMar>
          </w:tcPr>
          <w:p w14:paraId="21C77AE0" w14:textId="77777777" w:rsidR="007803D6" w:rsidRDefault="007803D6" w:rsidP="00EE4D75">
            <w:pPr>
              <w:spacing w:line="276" w:lineRule="auto"/>
              <w:rPr>
                <w:color w:val="000000"/>
              </w:rPr>
            </w:pPr>
          </w:p>
        </w:tc>
        <w:tc>
          <w:tcPr>
            <w:tcW w:w="287" w:type="dxa"/>
            <w:tcMar>
              <w:top w:w="0" w:type="dxa"/>
              <w:left w:w="115" w:type="dxa"/>
              <w:bottom w:w="0" w:type="dxa"/>
              <w:right w:w="115" w:type="dxa"/>
            </w:tcMar>
          </w:tcPr>
          <w:p w14:paraId="7CC1AEE6" w14:textId="77777777" w:rsidR="007803D6" w:rsidRDefault="007803D6" w:rsidP="00EE4D75">
            <w:pPr>
              <w:spacing w:line="276" w:lineRule="auto"/>
              <w:rPr>
                <w:color w:val="000000"/>
              </w:rPr>
            </w:pPr>
          </w:p>
        </w:tc>
      </w:tr>
      <w:tr w:rsidR="007803D6" w14:paraId="350EE9FF" w14:textId="77777777">
        <w:tc>
          <w:tcPr>
            <w:tcW w:w="8606" w:type="dxa"/>
            <w:tcMar>
              <w:top w:w="0" w:type="dxa"/>
              <w:left w:w="115" w:type="dxa"/>
              <w:bottom w:w="0" w:type="dxa"/>
              <w:right w:w="115" w:type="dxa"/>
            </w:tcMar>
          </w:tcPr>
          <w:p w14:paraId="4B23B704" w14:textId="77777777" w:rsidR="007803D6" w:rsidRDefault="007803D6" w:rsidP="00EE4D75">
            <w:pPr>
              <w:spacing w:line="276" w:lineRule="auto"/>
              <w:rPr>
                <w:color w:val="000000"/>
              </w:rPr>
            </w:pPr>
          </w:p>
        </w:tc>
        <w:tc>
          <w:tcPr>
            <w:tcW w:w="287" w:type="dxa"/>
            <w:tcMar>
              <w:top w:w="0" w:type="dxa"/>
              <w:left w:w="115" w:type="dxa"/>
              <w:bottom w:w="0" w:type="dxa"/>
              <w:right w:w="115" w:type="dxa"/>
            </w:tcMar>
          </w:tcPr>
          <w:p w14:paraId="3430EED1" w14:textId="77777777" w:rsidR="007803D6" w:rsidRDefault="007803D6" w:rsidP="00EE4D75">
            <w:pPr>
              <w:spacing w:line="276" w:lineRule="auto"/>
              <w:rPr>
                <w:color w:val="000000"/>
              </w:rPr>
            </w:pPr>
          </w:p>
        </w:tc>
        <w:tc>
          <w:tcPr>
            <w:tcW w:w="287" w:type="dxa"/>
            <w:tcMar>
              <w:top w:w="0" w:type="dxa"/>
              <w:left w:w="115" w:type="dxa"/>
              <w:bottom w:w="0" w:type="dxa"/>
              <w:right w:w="115" w:type="dxa"/>
            </w:tcMar>
          </w:tcPr>
          <w:p w14:paraId="5446A403" w14:textId="77777777" w:rsidR="007803D6" w:rsidRDefault="007803D6" w:rsidP="00EE4D75">
            <w:pPr>
              <w:spacing w:line="276" w:lineRule="auto"/>
              <w:rPr>
                <w:color w:val="000000"/>
              </w:rPr>
            </w:pPr>
          </w:p>
        </w:tc>
      </w:tr>
    </w:tbl>
    <w:p w14:paraId="1833AC7D" w14:textId="77777777" w:rsidR="007803D6" w:rsidRDefault="007803D6" w:rsidP="00EE4D75">
      <w:pPr>
        <w:spacing w:line="276" w:lineRule="auto"/>
        <w:rPr>
          <w:color w:val="000000"/>
        </w:rPr>
      </w:pPr>
    </w:p>
    <w:p w14:paraId="116CEA84" w14:textId="77777777" w:rsidR="007803D6" w:rsidRDefault="007803D6" w:rsidP="00EE4D75">
      <w:pPr>
        <w:rPr>
          <w:color w:val="000000"/>
        </w:rPr>
      </w:pPr>
    </w:p>
    <w:sectPr w:rsidR="007803D6">
      <w:headerReference w:type="first" r:id="rId8"/>
      <w:footerReference w:type="first" r:id="rId9"/>
      <w:pgSz w:w="11906" w:h="16838"/>
      <w:pgMar w:top="938" w:right="1286"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C434D" w14:textId="77777777" w:rsidR="00780DCC" w:rsidRDefault="00780DCC">
      <w:r>
        <w:separator/>
      </w:r>
    </w:p>
  </w:endnote>
  <w:endnote w:type="continuationSeparator" w:id="0">
    <w:p w14:paraId="05B428A5" w14:textId="77777777" w:rsidR="00780DCC" w:rsidRDefault="0078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96988" w14:textId="77777777" w:rsidR="007803D6" w:rsidRDefault="007803D6">
    <w:pPr>
      <w:pBdr>
        <w:top w:val="nil"/>
        <w:left w:val="nil"/>
        <w:bottom w:val="nil"/>
        <w:right w:val="nil"/>
        <w:between w:val="nil"/>
      </w:pBdr>
      <w:tabs>
        <w:tab w:val="center" w:pos="4513"/>
        <w:tab w:val="right" w:pos="9026"/>
      </w:tabs>
      <w:rPr>
        <w:color w:val="00000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012E7" w14:textId="77777777" w:rsidR="00780DCC" w:rsidRDefault="00780DCC">
      <w:r>
        <w:separator/>
      </w:r>
    </w:p>
  </w:footnote>
  <w:footnote w:type="continuationSeparator" w:id="0">
    <w:p w14:paraId="40FF8AAA" w14:textId="77777777" w:rsidR="00780DCC" w:rsidRDefault="00780D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7610D" w14:textId="4039A135" w:rsidR="007803D6" w:rsidRDefault="00B329C3">
    <w:pPr>
      <w:pBdr>
        <w:top w:val="nil"/>
        <w:left w:val="nil"/>
        <w:bottom w:val="nil"/>
        <w:right w:val="nil"/>
        <w:between w:val="nil"/>
      </w:pBdr>
      <w:tabs>
        <w:tab w:val="center" w:pos="4513"/>
        <w:tab w:val="right" w:pos="9026"/>
        <w:tab w:val="left" w:pos="1483"/>
      </w:tabs>
      <w:ind w:left="360"/>
      <w:rPr>
        <w:color w:val="000000"/>
        <w:sz w:val="36"/>
        <w:szCs w:val="36"/>
        <w:vertAlign w:val="superscript"/>
      </w:rPr>
    </w:pPr>
    <w:r>
      <w:rPr>
        <w:noProof/>
        <w:color w:val="000000"/>
        <w:szCs w:val="20"/>
        <w:lang w:val="en-US"/>
      </w:rPr>
      <w:drawing>
        <wp:anchor distT="0" distB="0" distL="114300" distR="114300" simplePos="0" relativeHeight="251658240" behindDoc="0" locked="0" layoutInCell="1" hidden="0" allowOverlap="1" wp14:anchorId="6B0DD951" wp14:editId="0D56ED05">
          <wp:simplePos x="0" y="0"/>
          <wp:positionH relativeFrom="margin">
            <wp:posOffset>63500</wp:posOffset>
          </wp:positionH>
          <wp:positionV relativeFrom="margin">
            <wp:posOffset>-613264</wp:posOffset>
          </wp:positionV>
          <wp:extent cx="825500" cy="311150"/>
          <wp:effectExtent l="0" t="0" r="0" b="0"/>
          <wp:wrapSquare wrapText="bothSides" distT="0" distB="0" distL="114300" distR="114300"/>
          <wp:docPr id="13" name="image5.png" descr="A blue logo with white 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5.png" descr="A blue logo with white text&#10;&#10;Description automatically generated with low confidence"/>
                  <pic:cNvPicPr preferRelativeResize="0"/>
                </pic:nvPicPr>
                <pic:blipFill>
                  <a:blip r:embed="rId1"/>
                  <a:srcRect/>
                  <a:stretch>
                    <a:fillRect/>
                  </a:stretch>
                </pic:blipFill>
                <pic:spPr>
                  <a:xfrm>
                    <a:off x="0" y="0"/>
                    <a:ext cx="825500" cy="311150"/>
                  </a:xfrm>
                  <a:prstGeom prst="rect">
                    <a:avLst/>
                  </a:prstGeom>
                  <a:ln/>
                </pic:spPr>
              </pic:pic>
            </a:graphicData>
          </a:graphic>
        </wp:anchor>
      </w:drawing>
    </w:r>
    <w:r>
      <w:rPr>
        <w:rFonts w:ascii="Book Antiqua" w:eastAsia="Book Antiqua" w:hAnsi="Book Antiqua" w:cs="Book Antiqua"/>
        <w:smallCaps/>
        <w:color w:val="000000"/>
        <w:sz w:val="80"/>
        <w:szCs w:val="80"/>
        <w:vertAlign w:val="superscript"/>
      </w:rPr>
      <w:t xml:space="preserve">    News </w:t>
    </w:r>
    <w:r>
      <w:rPr>
        <w:noProof/>
        <w:lang w:val="en-US"/>
      </w:rPr>
      <mc:AlternateContent>
        <mc:Choice Requires="wps">
          <w:drawing>
            <wp:anchor distT="0" distB="0" distL="114300" distR="114300" simplePos="0" relativeHeight="251659264" behindDoc="0" locked="0" layoutInCell="1" hidden="0" allowOverlap="1" wp14:anchorId="5ACF7E34" wp14:editId="6529833B">
              <wp:simplePos x="0" y="0"/>
              <wp:positionH relativeFrom="column">
                <wp:posOffset>1054100</wp:posOffset>
              </wp:positionH>
              <wp:positionV relativeFrom="paragraph">
                <wp:posOffset>76200</wp:posOffset>
              </wp:positionV>
              <wp:extent cx="0" cy="228600"/>
              <wp:effectExtent l="0" t="0" r="0" b="0"/>
              <wp:wrapNone/>
              <wp:docPr id="12" name="Straight Arrow Connector 12"/>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0B5380" id="_x0000_t32" coordsize="21600,21600" o:spt="32" o:oned="t" path="m,l21600,21600e" filled="f">
              <v:path arrowok="t" fillok="f" o:connecttype="none"/>
              <o:lock v:ext="edit" shapetype="t"/>
            </v:shapetype>
            <v:shape id="Straight Arrow Connector 12" o:spid="_x0000_s1026" type="#_x0000_t32" style="position:absolute;margin-left:83pt;margin-top:6pt;width:0;height:1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ZlxwEAAI0DAAAOAAAAZHJzL2Uyb0RvYy54bWysU9tu2zAMfR+wfxD03thx16ww4vQhWfcy&#10;bAW2fQCjiy1AN4hqnPz9KCVrdnkZhvpBpkzykDw8Xj8cnWUHldAEP/DlouVMeRGk8ePAv397vLnn&#10;DDN4CTZ4NfCTQv6weftmPcdedWEKVqrECMRjP8eBTznHvmlQTMoBLkJUnpw6JAeZrmlsZIKZ0J1t&#10;urZdNXNIMqYgFCJ93Z2dfFPxtVYif9EaVWZ24NRbrmeq576czWYN/ZggTkZc2oD/6MKB8VT0BWoH&#10;GdhzMn9BOSNSwKDzQgTXBK2NUHUGmmbZ/jHN1wmiqrMQORhfaMLXgxWfD1v/lIiGOWKP8SmVKY46&#10;ufKm/thx4He371ZtS/SdBn67Wt29J7sSp46ZCQoglyBf191TXHE1V4yYMH9UwbFiDBxzAjNOeRu8&#10;p+2EtKy8weET5nPiz4TSgA+Pxtpay3o2k8K6UpwJIK1oC5lMFyXB+rHiYLBGlpySjWncb21iByjb&#10;r8+lud/CSsEd4HSOq67zeCk8e1mLTwrkBy9ZPkUSsScp89KNU5Izq0j5xaqRGYz9l0hiyHoi6kp7&#10;sfZBnuo26nfaeaXyos8iql/vNfv6F21+AAAA//8DAFBLAwQUAAYACAAAACEAFGkJ8tgAAAAJAQAA&#10;DwAAAGRycy9kb3ducmV2LnhtbExPTU/DMAy9I/EfIiNxYynTVqrSdAIkzhPdLtzcxmsrGqdqsrX8&#10;ezwucLKf/fQ+it3iBnWhKfSeDTyuElDEjbc9twaOh/eHDFSIyBYHz2TgmwLsytubAnPrZ/6gSxVb&#10;JSIccjTQxTjmWoemI4dh5Udi+Z385DAKnFptJ5xF3A16nSSpdtizOHQ40ltHzVd1dgaeNvbTY/q6&#10;rbfz/hDp1FXZfjHm/m55eQYVaYl/ZLjGl+hQSqban9kGNQhOU+kSZVnLvBJ+D7WBTZaALgv9v0H5&#10;AwAA//8DAFBLAQItABQABgAIAAAAIQC2gziS/gAAAOEBAAATAAAAAAAAAAAAAAAAAAAAAABbQ29u&#10;dGVudF9UeXBlc10ueG1sUEsBAi0AFAAGAAgAAAAhADj9If/WAAAAlAEAAAsAAAAAAAAAAAAAAAAA&#10;LwEAAF9yZWxzLy5yZWxzUEsBAi0AFAAGAAgAAAAhAJJsxmXHAQAAjQMAAA4AAAAAAAAAAAAAAAAA&#10;LgIAAGRycy9lMm9Eb2MueG1sUEsBAi0AFAAGAAgAAAAhABRpCfLYAAAACQEAAA8AAAAAAAAAAAAA&#10;AAAAIQ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E14BC"/>
    <w:multiLevelType w:val="multilevel"/>
    <w:tmpl w:val="4E6046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D6"/>
    <w:rsid w:val="00012641"/>
    <w:rsid w:val="000A1951"/>
    <w:rsid w:val="000A26D4"/>
    <w:rsid w:val="000B77C1"/>
    <w:rsid w:val="001F03E0"/>
    <w:rsid w:val="002941EE"/>
    <w:rsid w:val="002C6B1D"/>
    <w:rsid w:val="00302070"/>
    <w:rsid w:val="00393E20"/>
    <w:rsid w:val="00401D52"/>
    <w:rsid w:val="004153A2"/>
    <w:rsid w:val="004675D8"/>
    <w:rsid w:val="004C6257"/>
    <w:rsid w:val="004E237E"/>
    <w:rsid w:val="005875D3"/>
    <w:rsid w:val="005C7565"/>
    <w:rsid w:val="005F06BD"/>
    <w:rsid w:val="00762163"/>
    <w:rsid w:val="007803D6"/>
    <w:rsid w:val="00780DCC"/>
    <w:rsid w:val="007E3EC8"/>
    <w:rsid w:val="00896761"/>
    <w:rsid w:val="008B6B7F"/>
    <w:rsid w:val="008E323D"/>
    <w:rsid w:val="00904B85"/>
    <w:rsid w:val="00910AF6"/>
    <w:rsid w:val="009937C2"/>
    <w:rsid w:val="009C1EC0"/>
    <w:rsid w:val="009F335A"/>
    <w:rsid w:val="009F3395"/>
    <w:rsid w:val="00A170F9"/>
    <w:rsid w:val="00A6554C"/>
    <w:rsid w:val="00AA2711"/>
    <w:rsid w:val="00AF080B"/>
    <w:rsid w:val="00B07D96"/>
    <w:rsid w:val="00B329C3"/>
    <w:rsid w:val="00BA577C"/>
    <w:rsid w:val="00BE44F9"/>
    <w:rsid w:val="00C47999"/>
    <w:rsid w:val="00C72EDB"/>
    <w:rsid w:val="00CE0EE4"/>
    <w:rsid w:val="00CF6A82"/>
    <w:rsid w:val="00D15ACC"/>
    <w:rsid w:val="00D72C3C"/>
    <w:rsid w:val="00DD369F"/>
    <w:rsid w:val="00DD6E2A"/>
    <w:rsid w:val="00E34F69"/>
    <w:rsid w:val="00E758FD"/>
    <w:rsid w:val="00EB1FF2"/>
    <w:rsid w:val="00EE4D75"/>
    <w:rsid w:val="00F626C0"/>
    <w:rsid w:val="00F85BD4"/>
    <w:rsid w:val="00FC5A01"/>
    <w:rsid w:val="00FF0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61430"/>
  <w15:docId w15:val="{660B5E20-76AB-A845-BAEE-587EF09F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3E"/>
    <w:rPr>
      <w:szCs w:val="24"/>
    </w:rPr>
  </w:style>
  <w:style w:type="paragraph" w:styleId="Heading1">
    <w:name w:val="heading 1"/>
    <w:basedOn w:val="Normal"/>
    <w:next w:val="Normal"/>
    <w:link w:val="Heading1Char"/>
    <w:uiPriority w:val="9"/>
    <w:qFormat/>
    <w:rsid w:val="00465013"/>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465013"/>
    <w:pPr>
      <w:keepNext/>
      <w:keepLines/>
      <w:spacing w:before="12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465013"/>
    <w:pPr>
      <w:keepNext/>
      <w:keepLines/>
      <w:spacing w:before="120"/>
      <w:outlineLvl w:val="2"/>
    </w:pPr>
    <w:rPr>
      <w:rFonts w:eastAsiaTheme="majorEastAsia" w:cstheme="majorBidi"/>
      <w:b/>
      <w:i/>
    </w:rPr>
  </w:style>
  <w:style w:type="paragraph" w:styleId="Heading4">
    <w:name w:val="heading 4"/>
    <w:basedOn w:val="Normal"/>
    <w:next w:val="Normal"/>
    <w:link w:val="Heading4Char"/>
    <w:uiPriority w:val="9"/>
    <w:semiHidden/>
    <w:unhideWhenUsed/>
    <w:qFormat/>
    <w:rsid w:val="00465013"/>
    <w:pPr>
      <w:keepNext/>
      <w:keepLines/>
      <w:spacing w:before="120"/>
      <w:outlineLvl w:val="3"/>
    </w:pPr>
    <w:rPr>
      <w:rFonts w:eastAsiaTheme="majorEastAsia" w:cstheme="majorBidi"/>
      <w:i/>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jc w:val="center"/>
    </w:pPr>
    <w:rPr>
      <w:i/>
      <w:iCs/>
      <w:szCs w:val="18"/>
    </w:rPr>
  </w:style>
  <w:style w:type="paragraph" w:styleId="Header">
    <w:name w:val="header"/>
    <w:basedOn w:val="Normal"/>
    <w:link w:val="HeaderChar"/>
    <w:unhideWhenUsed/>
    <w:rsid w:val="006F063E"/>
    <w:pPr>
      <w:tabs>
        <w:tab w:val="center" w:pos="4513"/>
        <w:tab w:val="right" w:pos="9026"/>
      </w:tabs>
    </w:pPr>
  </w:style>
  <w:style w:type="character" w:customStyle="1" w:styleId="HeaderChar">
    <w:name w:val="Header Char"/>
    <w:basedOn w:val="DefaultParagraphFont"/>
    <w:link w:val="Header"/>
    <w:rsid w:val="006F063E"/>
    <w:rPr>
      <w:rFonts w:ascii="Times New Roman" w:eastAsia="Times New Roman" w:hAnsi="Times New Roman" w:cs="Times New Roman"/>
      <w:kern w:val="0"/>
      <w:sz w:val="20"/>
      <w:szCs w:val="24"/>
    </w:rPr>
  </w:style>
  <w:style w:type="paragraph" w:styleId="Footer">
    <w:name w:val="footer"/>
    <w:basedOn w:val="Normal"/>
    <w:link w:val="FooterChar"/>
    <w:unhideWhenUsed/>
    <w:rsid w:val="006F063E"/>
    <w:pPr>
      <w:tabs>
        <w:tab w:val="center" w:pos="4513"/>
        <w:tab w:val="right" w:pos="9026"/>
      </w:tabs>
    </w:pPr>
  </w:style>
  <w:style w:type="character" w:customStyle="1" w:styleId="FooterChar">
    <w:name w:val="Footer Char"/>
    <w:basedOn w:val="DefaultParagraphFont"/>
    <w:link w:val="Footer"/>
    <w:rsid w:val="006F063E"/>
    <w:rPr>
      <w:rFonts w:ascii="Times New Roman" w:eastAsia="Times New Roman" w:hAnsi="Times New Roman" w:cs="Times New Roman"/>
      <w:kern w:val="0"/>
      <w:sz w:val="20"/>
      <w:szCs w:val="24"/>
    </w:rPr>
  </w:style>
  <w:style w:type="character" w:styleId="Hyperlink">
    <w:name w:val="Hyperlink"/>
    <w:rsid w:val="006F063E"/>
    <w:rPr>
      <w:color w:val="0000FF"/>
      <w:u w:val="single"/>
    </w:rPr>
  </w:style>
  <w:style w:type="paragraph" w:styleId="NormalWeb">
    <w:name w:val="Normal (Web)"/>
    <w:basedOn w:val="Normal"/>
    <w:uiPriority w:val="99"/>
    <w:unhideWhenUsed/>
    <w:rsid w:val="006F063E"/>
    <w:pPr>
      <w:spacing w:before="100" w:beforeAutospacing="1" w:after="100" w:afterAutospacing="1"/>
    </w:pPr>
    <w:rPr>
      <w:sz w:val="24"/>
      <w:lang w:eastAsia="en-GB"/>
    </w:rPr>
  </w:style>
  <w:style w:type="table" w:styleId="TableGrid">
    <w:name w:val="Table Grid"/>
    <w:basedOn w:val="TableNormal"/>
    <w:uiPriority w:val="39"/>
    <w:rsid w:val="006F063E"/>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A0CD0"/>
    <w:rPr>
      <w:color w:val="605E5C"/>
      <w:shd w:val="clear" w:color="auto" w:fill="E1DFDD"/>
    </w:rPr>
  </w:style>
  <w:style w:type="paragraph" w:styleId="Revision">
    <w:name w:val="Revision"/>
    <w:hidden/>
    <w:uiPriority w:val="99"/>
    <w:semiHidden/>
    <w:rsid w:val="00EA362D"/>
    <w:rPr>
      <w:szCs w:val="24"/>
    </w:rPr>
  </w:style>
  <w:style w:type="character" w:styleId="FollowedHyperlink">
    <w:name w:val="FollowedHyperlink"/>
    <w:basedOn w:val="DefaultParagraphFont"/>
    <w:uiPriority w:val="99"/>
    <w:semiHidden/>
    <w:unhideWhenUsed/>
    <w:rsid w:val="00284C9B"/>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XCkmaCpZNffjos4Yn+z7GsBHGw==">CgMxLjA4AHIhMU16TkZHNEtDc3BEdFAwZUx2VWJHSFU3WDhRNEVJZWRq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ngochoa.psy@outlook.com</dc:creator>
  <cp:lastModifiedBy>dell</cp:lastModifiedBy>
  <cp:revision>7</cp:revision>
  <dcterms:created xsi:type="dcterms:W3CDTF">2025-06-02T13:47:00Z</dcterms:created>
  <dcterms:modified xsi:type="dcterms:W3CDTF">2025-06-03T05:01:00Z</dcterms:modified>
</cp:coreProperties>
</file>