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FCC4" w14:textId="77777777" w:rsidR="00451BDE" w:rsidRPr="00472B7F" w:rsidRDefault="00451BDE" w:rsidP="00327048">
      <w:pPr>
        <w:pStyle w:val="NormalWeb"/>
        <w:spacing w:before="0" w:beforeAutospacing="0" w:after="120" w:afterAutospacing="0"/>
        <w:jc w:val="center"/>
        <w:rPr>
          <w:lang w:val="vi-VN"/>
        </w:rPr>
      </w:pPr>
      <w:r w:rsidRPr="00472B7F">
        <w:t>THÔNG</w:t>
      </w:r>
      <w:r w:rsidRPr="00472B7F">
        <w:rPr>
          <w:lang w:val="vi-VN"/>
        </w:rPr>
        <w:t xml:space="preserve"> CÁO BÁO CHÍ</w:t>
      </w:r>
    </w:p>
    <w:p w14:paraId="6899DDD7" w14:textId="77777777" w:rsidR="00451BDE" w:rsidRPr="00472B7F" w:rsidRDefault="00327048" w:rsidP="00327048">
      <w:pPr>
        <w:pStyle w:val="NormalWeb"/>
        <w:spacing w:before="0" w:beforeAutospacing="0" w:after="120" w:afterAutospacing="0"/>
        <w:jc w:val="center"/>
      </w:pPr>
      <w:r w:rsidRPr="00472B7F">
        <w:rPr>
          <w:b/>
          <w:bCs/>
        </w:rPr>
        <w:t>VINFAST</w:t>
      </w:r>
      <w:r w:rsidR="00451BDE" w:rsidRPr="00472B7F">
        <w:rPr>
          <w:b/>
          <w:bCs/>
        </w:rPr>
        <w:t xml:space="preserve"> LẬP KỶ LỤC </w:t>
      </w:r>
      <w:r w:rsidRPr="00472B7F">
        <w:rPr>
          <w:b/>
          <w:bCs/>
        </w:rPr>
        <w:t>BÀN GIAO</w:t>
      </w:r>
      <w:r w:rsidR="00451BDE" w:rsidRPr="00472B7F">
        <w:rPr>
          <w:b/>
          <w:bCs/>
        </w:rPr>
        <w:t xml:space="preserve"> 175.0</w:t>
      </w:r>
      <w:r w:rsidRPr="00472B7F">
        <w:rPr>
          <w:b/>
          <w:bCs/>
        </w:rPr>
        <w:t>99</w:t>
      </w:r>
      <w:r w:rsidR="00451BDE" w:rsidRPr="00472B7F">
        <w:rPr>
          <w:b/>
          <w:bCs/>
        </w:rPr>
        <w:t xml:space="preserve"> XE</w:t>
      </w:r>
      <w:r w:rsidRPr="00472B7F">
        <w:rPr>
          <w:b/>
          <w:bCs/>
        </w:rPr>
        <w:t xml:space="preserve"> Ô TÔ ĐIỆN TẠI VIỆT NAM</w:t>
      </w:r>
      <w:r w:rsidR="00451BDE" w:rsidRPr="00472B7F">
        <w:rPr>
          <w:b/>
          <w:bCs/>
        </w:rPr>
        <w:t xml:space="preserve"> NĂM 2025</w:t>
      </w:r>
    </w:p>
    <w:p w14:paraId="71E07E02" w14:textId="6685DC0F" w:rsidR="00327048" w:rsidRPr="00472B7F" w:rsidRDefault="00451BDE" w:rsidP="00327048">
      <w:pPr>
        <w:pStyle w:val="NormalWeb"/>
        <w:spacing w:before="0" w:beforeAutospacing="0" w:after="120" w:afterAutospacing="0"/>
        <w:jc w:val="both"/>
        <w:rPr>
          <w:b/>
          <w:bCs/>
          <w:i/>
          <w:iCs/>
        </w:rPr>
      </w:pPr>
      <w:r w:rsidRPr="00472B7F">
        <w:rPr>
          <w:b/>
          <w:bCs/>
          <w:i/>
          <w:iCs/>
        </w:rPr>
        <w:t xml:space="preserve">Hà Nội, ngày </w:t>
      </w:r>
      <w:r w:rsidR="00472B7F" w:rsidRPr="00472B7F">
        <w:rPr>
          <w:b/>
          <w:bCs/>
          <w:i/>
          <w:iCs/>
          <w:lang w:val="vi-VN"/>
        </w:rPr>
        <w:t>13/</w:t>
      </w:r>
      <w:r w:rsidRPr="00472B7F">
        <w:rPr>
          <w:b/>
          <w:bCs/>
          <w:i/>
          <w:iCs/>
        </w:rPr>
        <w:t xml:space="preserve">01/2026 </w:t>
      </w:r>
      <w:r w:rsidR="00327048" w:rsidRPr="00472B7F">
        <w:rPr>
          <w:b/>
          <w:bCs/>
          <w:i/>
          <w:iCs/>
        </w:rPr>
        <w:t>-</w:t>
      </w:r>
      <w:r w:rsidRPr="00472B7F">
        <w:rPr>
          <w:b/>
          <w:bCs/>
          <w:i/>
          <w:iCs/>
        </w:rPr>
        <w:t xml:space="preserve"> </w:t>
      </w:r>
      <w:r w:rsidR="00327048" w:rsidRPr="00472B7F">
        <w:rPr>
          <w:b/>
          <w:bCs/>
          <w:i/>
          <w:iCs/>
        </w:rPr>
        <w:t>VinFast chính thức lập kỷ lục doanh số chưa từng có trên thị trường ô tô Việt Nam khi bàn giao tổng cộng</w:t>
      </w:r>
      <w:r w:rsidRPr="00472B7F">
        <w:rPr>
          <w:b/>
          <w:bCs/>
          <w:i/>
          <w:iCs/>
        </w:rPr>
        <w:t xml:space="preserve"> 175.099 xe</w:t>
      </w:r>
      <w:r w:rsidR="00327048" w:rsidRPr="00472B7F">
        <w:rPr>
          <w:b/>
          <w:bCs/>
          <w:i/>
          <w:iCs/>
        </w:rPr>
        <w:t xml:space="preserve"> ô tô điện các loại cho khách hàng trong năm 2025, khẳng định vững chắc vị thế hãng xe có thị phần số 1 Việt Nam</w:t>
      </w:r>
      <w:r w:rsidR="00F12BF5" w:rsidRPr="00472B7F">
        <w:rPr>
          <w:b/>
          <w:bCs/>
          <w:i/>
          <w:iCs/>
        </w:rPr>
        <w:t xml:space="preserve"> trong 15 tháng liên tiếp</w:t>
      </w:r>
      <w:r w:rsidRPr="00472B7F">
        <w:rPr>
          <w:b/>
          <w:bCs/>
          <w:i/>
          <w:iCs/>
        </w:rPr>
        <w:t>.</w:t>
      </w:r>
    </w:p>
    <w:p w14:paraId="4C4F0B10" w14:textId="6B82D1CC" w:rsidR="00686633" w:rsidRPr="00472B7F" w:rsidRDefault="0081458B" w:rsidP="00327048">
      <w:pPr>
        <w:pStyle w:val="NormalWeb"/>
        <w:spacing w:before="0" w:beforeAutospacing="0" w:after="120" w:afterAutospacing="0"/>
        <w:jc w:val="both"/>
      </w:pPr>
      <w:r w:rsidRPr="00472B7F">
        <w:t>T</w:t>
      </w:r>
      <w:r w:rsidR="00451BDE" w:rsidRPr="00472B7F">
        <w:t>háng 12/2025</w:t>
      </w:r>
      <w:r w:rsidR="00327048" w:rsidRPr="00472B7F">
        <w:t xml:space="preserve"> ghi nhận mức doanh số kỷ lục mà một hãng xe từng đạt được trong một tháng tại thị trường Việt Nam, với 27.649 xe ô tô điện VinFast đến tay khách hàng. </w:t>
      </w:r>
      <w:r w:rsidRPr="00472B7F">
        <w:t>Kết quả kinh doanh bùng nổ trong tháng cuối năm đã</w:t>
      </w:r>
      <w:r w:rsidR="00327048" w:rsidRPr="00472B7F">
        <w:t xml:space="preserve"> góp </w:t>
      </w:r>
      <w:r w:rsidR="00686633" w:rsidRPr="00472B7F">
        <w:t>phần</w:t>
      </w:r>
      <w:r w:rsidR="00327048" w:rsidRPr="00472B7F">
        <w:t xml:space="preserve"> tạo ra </w:t>
      </w:r>
      <w:r w:rsidR="00F12BF5" w:rsidRPr="00472B7F">
        <w:t>“</w:t>
      </w:r>
      <w:r w:rsidR="00327048" w:rsidRPr="00472B7F">
        <w:t xml:space="preserve">kỷ lục </w:t>
      </w:r>
      <w:r w:rsidR="00F12BF5" w:rsidRPr="00472B7F">
        <w:t>của kỷ lục” -</w:t>
      </w:r>
      <w:r w:rsidR="00686633" w:rsidRPr="00472B7F">
        <w:t xml:space="preserve"> với tổng cộng 175.099 xe ô tô điện VinFast được bán ra thị trường </w:t>
      </w:r>
      <w:r w:rsidRPr="00472B7F">
        <w:t xml:space="preserve">Việt Nam </w:t>
      </w:r>
      <w:r w:rsidR="00686633" w:rsidRPr="00472B7F">
        <w:t>trong năm</w:t>
      </w:r>
      <w:r w:rsidRPr="00472B7F">
        <w:t xml:space="preserve"> qua</w:t>
      </w:r>
      <w:r w:rsidR="00F12BF5" w:rsidRPr="00472B7F">
        <w:t>, giúp thương hiệu quốc dân VinFast tiếp tục dẫn đầu thị trường trong tháng thứ 15 liên tiếp</w:t>
      </w:r>
      <w:r w:rsidR="00686633" w:rsidRPr="00472B7F">
        <w:t>.</w:t>
      </w:r>
    </w:p>
    <w:p w14:paraId="0F6833DD" w14:textId="5E39E79B" w:rsidR="0081458B" w:rsidRPr="00472B7F" w:rsidRDefault="00686633" w:rsidP="00327048">
      <w:pPr>
        <w:pStyle w:val="NormalWeb"/>
        <w:spacing w:before="0" w:beforeAutospacing="0" w:after="120" w:afterAutospacing="0"/>
        <w:jc w:val="both"/>
      </w:pPr>
      <w:r w:rsidRPr="00472B7F">
        <w:t xml:space="preserve">Mức doanh số </w:t>
      </w:r>
      <w:r w:rsidR="0081458B" w:rsidRPr="00472B7F">
        <w:t>của VinFast trong năm 2025 đã phá vỡ mọi kỷ lục về số lượng ô tô của một thương hiệu bán ra thị trường Việt Nam từ trước đến nay, thậm chí</w:t>
      </w:r>
      <w:r w:rsidRPr="00472B7F">
        <w:t xml:space="preserve"> cao gần gấp đôi so với kỷ lục cũ </w:t>
      </w:r>
      <w:r w:rsidR="0081458B" w:rsidRPr="00472B7F">
        <w:t>của những hãng xe nước ngoài. Điều này không c</w:t>
      </w:r>
      <w:r w:rsidR="008B2A39" w:rsidRPr="00472B7F">
        <w:t xml:space="preserve">hỉ cho thấy chất lượng và </w:t>
      </w:r>
      <w:r w:rsidR="0081458B" w:rsidRPr="00472B7F">
        <w:t xml:space="preserve">giá trị mà VinFast mang lại đang được người tiêu dùng đón nhận nồng nhiệt, mà còn khẳng định vị thế của Việt Nam </w:t>
      </w:r>
      <w:r w:rsidR="00E5304A" w:rsidRPr="00472B7F">
        <w:t>trong danh sách</w:t>
      </w:r>
      <w:r w:rsidR="0081458B" w:rsidRPr="00472B7F">
        <w:t xml:space="preserve"> những quốc gia có tốc độ </w:t>
      </w:r>
      <w:r w:rsidR="00813124" w:rsidRPr="00472B7F">
        <w:t>tăng trưởng</w:t>
      </w:r>
      <w:r w:rsidR="0081458B" w:rsidRPr="00472B7F">
        <w:t xml:space="preserve"> xe điện nhanh </w:t>
      </w:r>
      <w:r w:rsidR="00813124" w:rsidRPr="00472B7F">
        <w:t>bậc nhất thế giới</w:t>
      </w:r>
      <w:r w:rsidR="0081458B" w:rsidRPr="00472B7F">
        <w:t>.</w:t>
      </w:r>
    </w:p>
    <w:p w14:paraId="5EEC78BD" w14:textId="451E8564" w:rsidR="00626F7D" w:rsidRPr="00472B7F" w:rsidRDefault="00E5304A" w:rsidP="00813124">
      <w:pPr>
        <w:pStyle w:val="NormalWeb"/>
        <w:spacing w:before="0" w:beforeAutospacing="0" w:after="120" w:afterAutospacing="0"/>
        <w:jc w:val="both"/>
      </w:pPr>
      <w:r w:rsidRPr="00472B7F">
        <w:t>Các mẫu xe của VinFast hiện phủ rộng và thống trị ở tất cả các phân khúc, từ xe cỡ nhỏ cho cá nhân và gia đình trẻ như VF 3 (44.585 xe), VF 5 (43.913 xe), VF 6 (23.291 xe) đến các dòng SUV cỡ lớn hạng sang dành cho doanh nhân và gia đình như VF 7</w:t>
      </w:r>
      <w:r w:rsidR="00813124" w:rsidRPr="00472B7F">
        <w:t xml:space="preserve"> (9.653 xe), VF 8, VF 9 và dòng xe siêu sang Lạc Hồng.</w:t>
      </w:r>
    </w:p>
    <w:p w14:paraId="30E0CFAA" w14:textId="3977E64F" w:rsidR="009E694E" w:rsidRPr="00472B7F" w:rsidRDefault="00813124" w:rsidP="00626F7D">
      <w:pPr>
        <w:pStyle w:val="NormalWeb"/>
        <w:spacing w:before="0" w:beforeAutospacing="0" w:after="120" w:afterAutospacing="0"/>
        <w:jc w:val="both"/>
      </w:pPr>
      <w:r w:rsidRPr="00472B7F">
        <w:t>Các dòng xe được thiết kế tối ưu cho kinh doanh dịch vụ như Limo Green (27.127 xe), Herio Green (12.568 xe) cũng</w:t>
      </w:r>
      <w:r w:rsidR="009E694E" w:rsidRPr="00472B7F">
        <w:t xml:space="preserve"> đóng góp </w:t>
      </w:r>
      <w:r w:rsidRPr="00472B7F">
        <w:t>tích cực vào thành tích chung của VinFast</w:t>
      </w:r>
      <w:r w:rsidR="00B85ABD" w:rsidRPr="00472B7F">
        <w:t xml:space="preserve">, minh chứng cho tính đúng đắn của </w:t>
      </w:r>
      <w:r w:rsidR="001F6665" w:rsidRPr="00472B7F">
        <w:t>chiến lược phát triển sản phẩm và định vị thương hiệu</w:t>
      </w:r>
      <w:r w:rsidR="009E694E" w:rsidRPr="00472B7F">
        <w:t xml:space="preserve"> </w:t>
      </w:r>
      <w:r w:rsidR="00B85ABD" w:rsidRPr="00472B7F">
        <w:t>phù hợp với</w:t>
      </w:r>
      <w:r w:rsidR="009E694E" w:rsidRPr="00472B7F">
        <w:t xml:space="preserve"> nhu cầu</w:t>
      </w:r>
      <w:r w:rsidR="00B85ABD" w:rsidRPr="00472B7F">
        <w:t>,</w:t>
      </w:r>
      <w:r w:rsidR="009E694E" w:rsidRPr="00472B7F">
        <w:t xml:space="preserve"> thị hiếu</w:t>
      </w:r>
      <w:r w:rsidR="00B85ABD" w:rsidRPr="00472B7F">
        <w:t xml:space="preserve"> của từng nhóm khách hàng riêng biệt</w:t>
      </w:r>
      <w:r w:rsidR="00C05210" w:rsidRPr="00472B7F">
        <w:t>.</w:t>
      </w:r>
    </w:p>
    <w:p w14:paraId="3B8B80E7" w14:textId="77777777" w:rsidR="00C05210" w:rsidRPr="00472B7F" w:rsidRDefault="00C05210" w:rsidP="00626F7D">
      <w:pPr>
        <w:pStyle w:val="NormalWeb"/>
        <w:spacing w:before="0" w:beforeAutospacing="0" w:after="120" w:afterAutospacing="0"/>
        <w:jc w:val="both"/>
      </w:pPr>
      <w:r w:rsidRPr="00472B7F">
        <w:t>Đặc biệt, mẫu xe Limo Green dù mới chỉ chính thức bán ra thị trường từ tháng 8, nhưng đã nhanh chóng vươn lên trở thành mẫu xe bán chạy hàng đầu phân khúc MPV 7 chỗ. Riêng trong tháng 12/2025, đã có tới 10.981 xe Limo Green được bàn giao cho khách hàng, khẳng định vị thế là mẫu xe được ưa chuộng bậc nhất thị trường hiện nay.</w:t>
      </w:r>
    </w:p>
    <w:p w14:paraId="71DCF714" w14:textId="2C38DDDC" w:rsidR="00C05210" w:rsidRPr="00472B7F" w:rsidRDefault="00C05210" w:rsidP="00626F7D">
      <w:pPr>
        <w:pStyle w:val="NormalWeb"/>
        <w:spacing w:before="0" w:beforeAutospacing="0" w:after="120" w:afterAutospacing="0"/>
        <w:jc w:val="both"/>
      </w:pPr>
      <w:r w:rsidRPr="00472B7F">
        <w:t xml:space="preserve">Cũng trong tháng 12/2025, các mẫu xe khác của VinFast tiếp tục cho thấy sức bán ổn định ở top đầu của </w:t>
      </w:r>
      <w:r w:rsidR="00A462DE" w:rsidRPr="00472B7F">
        <w:t>các</w:t>
      </w:r>
      <w:r w:rsidRPr="00472B7F">
        <w:t xml:space="preserve"> phân khúc, </w:t>
      </w:r>
      <w:r w:rsidR="00A462DE" w:rsidRPr="00472B7F">
        <w:t>trong đó nổi bật là VF 5 với</w:t>
      </w:r>
      <w:r w:rsidRPr="00472B7F">
        <w:t xml:space="preserve"> 5.435 xe,</w:t>
      </w:r>
      <w:r w:rsidR="00A462DE" w:rsidRPr="00472B7F">
        <w:t xml:space="preserve"> VF 3 với</w:t>
      </w:r>
      <w:r w:rsidRPr="00472B7F">
        <w:t xml:space="preserve"> 3.925 xe</w:t>
      </w:r>
      <w:r w:rsidR="00D27494" w:rsidRPr="00472B7F">
        <w:t>,</w:t>
      </w:r>
      <w:r w:rsidR="00A462DE" w:rsidRPr="00472B7F">
        <w:t xml:space="preserve"> VF 6 với</w:t>
      </w:r>
      <w:r w:rsidRPr="00472B7F">
        <w:t xml:space="preserve"> 3.541 xe</w:t>
      </w:r>
      <w:r w:rsidR="00482C6F" w:rsidRPr="00472B7F">
        <w:t xml:space="preserve"> và VF 7 với </w:t>
      </w:r>
      <w:r w:rsidR="00D27494" w:rsidRPr="00472B7F">
        <w:t>1</w:t>
      </w:r>
      <w:r w:rsidR="003251C5" w:rsidRPr="00472B7F">
        <w:t>.</w:t>
      </w:r>
      <w:r w:rsidR="00D27494" w:rsidRPr="00472B7F">
        <w:t>361 xe</w:t>
      </w:r>
      <w:r w:rsidRPr="00472B7F">
        <w:t xml:space="preserve"> được bàn giao</w:t>
      </w:r>
      <w:r w:rsidR="00A462DE" w:rsidRPr="00472B7F">
        <w:t>.</w:t>
      </w:r>
    </w:p>
    <w:p w14:paraId="44FFC050" w14:textId="216148F7" w:rsidR="00CF6B18" w:rsidRPr="00472B7F" w:rsidRDefault="00451BDE" w:rsidP="00327048">
      <w:pPr>
        <w:pStyle w:val="NormalWeb"/>
        <w:spacing w:before="0" w:beforeAutospacing="0" w:after="120" w:afterAutospacing="0"/>
        <w:jc w:val="both"/>
      </w:pPr>
      <w:r w:rsidRPr="00472B7F">
        <w:t xml:space="preserve">Bà Dương Thị Thu Trang </w:t>
      </w:r>
      <w:r w:rsidR="00A462DE" w:rsidRPr="00472B7F">
        <w:t>-</w:t>
      </w:r>
      <w:r w:rsidRPr="00472B7F">
        <w:t xml:space="preserve"> </w:t>
      </w:r>
      <w:r w:rsidRPr="00472B7F">
        <w:rPr>
          <w:shd w:val="clear" w:color="auto" w:fill="FFFFFF"/>
        </w:rPr>
        <w:t xml:space="preserve">Phó Tổng </w:t>
      </w:r>
      <w:r w:rsidR="00A462DE" w:rsidRPr="00472B7F">
        <w:rPr>
          <w:shd w:val="clear" w:color="auto" w:fill="FFFFFF"/>
        </w:rPr>
        <w:t>Giám đốc Kinh doanh Ô tô</w:t>
      </w:r>
      <w:r w:rsidRPr="00472B7F">
        <w:rPr>
          <w:shd w:val="clear" w:color="auto" w:fill="FFFFFF"/>
        </w:rPr>
        <w:t xml:space="preserve"> VinFast toàn cầu</w:t>
      </w:r>
      <w:r w:rsidRPr="00472B7F">
        <w:rPr>
          <w:shd w:val="clear" w:color="auto" w:fill="FFFFFF"/>
          <w:lang w:val="vi-VN"/>
        </w:rPr>
        <w:t xml:space="preserve"> </w:t>
      </w:r>
      <w:r w:rsidRPr="00472B7F">
        <w:t xml:space="preserve">chia sẻ: </w:t>
      </w:r>
      <w:r w:rsidRPr="00472B7F">
        <w:rPr>
          <w:i/>
          <w:iCs/>
        </w:rPr>
        <w:t>“</w:t>
      </w:r>
      <w:r w:rsidR="00A462DE" w:rsidRPr="00472B7F">
        <w:rPr>
          <w:i/>
          <w:iCs/>
        </w:rPr>
        <w:t>Với sự tăng trưởng vượt bậc của tất cả các dòng xe, VinFast đã</w:t>
      </w:r>
      <w:r w:rsidR="00AD7ECA" w:rsidRPr="00472B7F">
        <w:rPr>
          <w:i/>
          <w:iCs/>
        </w:rPr>
        <w:t xml:space="preserve"> </w:t>
      </w:r>
      <w:r w:rsidR="003A63CF" w:rsidRPr="00472B7F">
        <w:rPr>
          <w:i/>
          <w:iCs/>
        </w:rPr>
        <w:t>ghi nhận</w:t>
      </w:r>
      <w:r w:rsidR="00AD7ECA" w:rsidRPr="00472B7F">
        <w:rPr>
          <w:i/>
          <w:iCs/>
        </w:rPr>
        <w:t xml:space="preserve"> kết quả ấn tượng</w:t>
      </w:r>
      <w:r w:rsidR="00B64575" w:rsidRPr="00472B7F">
        <w:rPr>
          <w:i/>
          <w:iCs/>
        </w:rPr>
        <w:t xml:space="preserve"> tại thị trường Việt Nam </w:t>
      </w:r>
      <w:r w:rsidR="00CF6B18" w:rsidRPr="00472B7F">
        <w:rPr>
          <w:i/>
          <w:iCs/>
        </w:rPr>
        <w:t>trong năm 2025</w:t>
      </w:r>
      <w:r w:rsidR="00524709" w:rsidRPr="00472B7F">
        <w:rPr>
          <w:i/>
          <w:iCs/>
        </w:rPr>
        <w:t xml:space="preserve"> </w:t>
      </w:r>
      <w:r w:rsidR="00CB5173" w:rsidRPr="00472B7F">
        <w:rPr>
          <w:i/>
          <w:iCs/>
        </w:rPr>
        <w:t>khi</w:t>
      </w:r>
      <w:r w:rsidR="00524709" w:rsidRPr="00472B7F">
        <w:rPr>
          <w:i/>
          <w:iCs/>
        </w:rPr>
        <w:t xml:space="preserve"> </w:t>
      </w:r>
      <w:r w:rsidR="003251C5" w:rsidRPr="00472B7F">
        <w:rPr>
          <w:i/>
          <w:iCs/>
        </w:rPr>
        <w:t xml:space="preserve">đạt </w:t>
      </w:r>
      <w:r w:rsidR="00524709" w:rsidRPr="00472B7F">
        <w:rPr>
          <w:i/>
          <w:iCs/>
        </w:rPr>
        <w:t>doanh số</w:t>
      </w:r>
      <w:r w:rsidR="00CB5173" w:rsidRPr="00472B7F">
        <w:rPr>
          <w:i/>
          <w:iCs/>
        </w:rPr>
        <w:t xml:space="preserve"> </w:t>
      </w:r>
      <w:r w:rsidR="003251C5" w:rsidRPr="00472B7F">
        <w:rPr>
          <w:i/>
          <w:iCs/>
        </w:rPr>
        <w:t>cao</w:t>
      </w:r>
      <w:r w:rsidR="00524709" w:rsidRPr="00472B7F">
        <w:rPr>
          <w:i/>
          <w:iCs/>
        </w:rPr>
        <w:t xml:space="preserve"> </w:t>
      </w:r>
      <w:r w:rsidR="00A462DE" w:rsidRPr="00472B7F">
        <w:rPr>
          <w:i/>
          <w:iCs/>
        </w:rPr>
        <w:t>gấp</w:t>
      </w:r>
      <w:r w:rsidR="00CF6B18" w:rsidRPr="00472B7F">
        <w:rPr>
          <w:i/>
          <w:iCs/>
        </w:rPr>
        <w:t xml:space="preserve"> đôi so với năm 2024. Đây không chỉ là kết quả của những nỗ lực chinh phục khách hàng thông qua chất lượng sản phẩm và dịch vụ, mà còn khẳng định vai trò tiên phong, dẵn dắt của VinFast trong cuộc cách mạng giao thông xanh đang diễn ra mạnh mẽ tại Việt Nam. Tôi tin rằng với niềm tin và sự ủng hộ ngày càng tăng của người dân, Việt Nam sẽ sớm trở thành quốc gia đi đầu trong khu vực và trên thế giới về tốc độ chuyển đổi sang xe điện”.</w:t>
      </w:r>
    </w:p>
    <w:p w14:paraId="22819541" w14:textId="57967D4D" w:rsidR="00A462DE" w:rsidRPr="00472B7F" w:rsidRDefault="00CF6B18" w:rsidP="00327048">
      <w:pPr>
        <w:pStyle w:val="NormalWeb"/>
        <w:spacing w:before="0" w:beforeAutospacing="0" w:after="120" w:afterAutospacing="0"/>
        <w:jc w:val="both"/>
      </w:pPr>
      <w:r w:rsidRPr="00472B7F">
        <w:t xml:space="preserve">Để tạo nền móng vững chắc cho đà tăng trưởng ngày càng mạnh mẽ hơn trong thời gian tới, VinFast đã liên tục đầu tư, mở rộng mạng lưới dịch vụ hậu mãi và hạ tầng trạm sạc để mang tới sự an tâm và tiện </w:t>
      </w:r>
      <w:r w:rsidR="003251C5" w:rsidRPr="00472B7F">
        <w:t>lợi</w:t>
      </w:r>
      <w:r w:rsidRPr="00472B7F">
        <w:t xml:space="preserve"> cho khách hàng trong quá trình sử dụng xe. Hiện VinFast đang dẫn đầu thị trường Việt Nam với </w:t>
      </w:r>
      <w:r w:rsidR="00A462DE" w:rsidRPr="00472B7F">
        <w:t>hệ thống 400 xưởng dịch vụ</w:t>
      </w:r>
      <w:r w:rsidRPr="00472B7F">
        <w:t xml:space="preserve"> và hơn 150.000 cổng sạc</w:t>
      </w:r>
      <w:r w:rsidR="00A462DE" w:rsidRPr="00472B7F">
        <w:t xml:space="preserve"> phủ khắp </w:t>
      </w:r>
      <w:r w:rsidR="00A462DE" w:rsidRPr="00472B7F">
        <w:rPr>
          <w:lang w:val="vi-VN"/>
        </w:rPr>
        <w:t>34</w:t>
      </w:r>
      <w:r w:rsidR="00A462DE" w:rsidRPr="00472B7F">
        <w:t xml:space="preserve"> tỉnh thành.</w:t>
      </w:r>
    </w:p>
    <w:p w14:paraId="6047B06F" w14:textId="77777777" w:rsidR="00451BDE" w:rsidRPr="00472B7F" w:rsidRDefault="00CF6B18" w:rsidP="00EF51BE">
      <w:pPr>
        <w:pStyle w:val="NormalWeb"/>
        <w:spacing w:before="0" w:beforeAutospacing="0" w:after="120" w:afterAutospacing="0"/>
        <w:jc w:val="both"/>
      </w:pPr>
      <w:r w:rsidRPr="00472B7F">
        <w:lastRenderedPageBreak/>
        <w:t>Ngoài ra, VinFast cũng đã</w:t>
      </w:r>
      <w:r w:rsidR="00451BDE" w:rsidRPr="00472B7F">
        <w:t xml:space="preserve"> chính thức phát động chiến dịch “Mãnh liệt vì </w:t>
      </w:r>
      <w:r w:rsidRPr="00472B7F">
        <w:t>t</w:t>
      </w:r>
      <w:r w:rsidR="00451BDE" w:rsidRPr="00472B7F">
        <w:t>ương lai Xanh”</w:t>
      </w:r>
      <w:r w:rsidRPr="00472B7F">
        <w:t xml:space="preserve">, với những chính sách hỗ trợ tốt chưa từng có để </w:t>
      </w:r>
      <w:r w:rsidR="004C290E" w:rsidRPr="00472B7F">
        <w:t xml:space="preserve">giúp cho mọi người dân đều có thể sở hữu xe điện. Thông qua chương trình “Mua xe 0 đồng”, </w:t>
      </w:r>
      <w:r w:rsidR="00EF51BE" w:rsidRPr="00472B7F">
        <w:t>khách hàng có thể sở hữu ngay những dòng ô tô, xe máy điện VinFast với 0 đồng vốn đối ứng ban đầu. Ngoài ra, tất cả các dòng xe phổ thông đều được ưu đãi từ 6-10% tùy xe, đồng thời được miễn phí sạc pin tại trạm sạc V-Green đến hết ngày 30/6/2027 đối với ô tô và 31/5/2027 đối với xe máy./.</w:t>
      </w:r>
    </w:p>
    <w:sectPr w:rsidR="00451BDE" w:rsidRPr="00472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DE"/>
    <w:rsid w:val="000F2DE4"/>
    <w:rsid w:val="001F6665"/>
    <w:rsid w:val="002A4053"/>
    <w:rsid w:val="003251C5"/>
    <w:rsid w:val="00327048"/>
    <w:rsid w:val="003A63CF"/>
    <w:rsid w:val="00451BDE"/>
    <w:rsid w:val="00472B7F"/>
    <w:rsid w:val="00482C6F"/>
    <w:rsid w:val="004C290E"/>
    <w:rsid w:val="00524709"/>
    <w:rsid w:val="00626F7D"/>
    <w:rsid w:val="00686633"/>
    <w:rsid w:val="006F3C36"/>
    <w:rsid w:val="00813124"/>
    <w:rsid w:val="0081458B"/>
    <w:rsid w:val="0086333E"/>
    <w:rsid w:val="008B2A39"/>
    <w:rsid w:val="009C57D2"/>
    <w:rsid w:val="009E5A5E"/>
    <w:rsid w:val="009E694E"/>
    <w:rsid w:val="00A462DE"/>
    <w:rsid w:val="00A910B6"/>
    <w:rsid w:val="00AD7ECA"/>
    <w:rsid w:val="00B16A6D"/>
    <w:rsid w:val="00B64575"/>
    <w:rsid w:val="00B8446D"/>
    <w:rsid w:val="00B85ABD"/>
    <w:rsid w:val="00C05210"/>
    <w:rsid w:val="00CB5173"/>
    <w:rsid w:val="00CF208F"/>
    <w:rsid w:val="00CF6B18"/>
    <w:rsid w:val="00D27494"/>
    <w:rsid w:val="00E5304A"/>
    <w:rsid w:val="00EA644B"/>
    <w:rsid w:val="00EC03E5"/>
    <w:rsid w:val="00EF51BE"/>
    <w:rsid w:val="00F1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BEB2"/>
  <w15:chartTrackingRefBased/>
  <w15:docId w15:val="{C62C415B-6BC8-AA49-B6BA-62AAEC0B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BDE"/>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482C6F"/>
  </w:style>
  <w:style w:type="character" w:styleId="CommentReference">
    <w:name w:val="annotation reference"/>
    <w:basedOn w:val="DefaultParagraphFont"/>
    <w:uiPriority w:val="99"/>
    <w:semiHidden/>
    <w:unhideWhenUsed/>
    <w:rsid w:val="00EC03E5"/>
    <w:rPr>
      <w:sz w:val="16"/>
      <w:szCs w:val="16"/>
    </w:rPr>
  </w:style>
  <w:style w:type="paragraph" w:styleId="CommentText">
    <w:name w:val="annotation text"/>
    <w:basedOn w:val="Normal"/>
    <w:link w:val="CommentTextChar"/>
    <w:uiPriority w:val="99"/>
    <w:unhideWhenUsed/>
    <w:rsid w:val="00EC03E5"/>
    <w:rPr>
      <w:sz w:val="20"/>
      <w:szCs w:val="20"/>
    </w:rPr>
  </w:style>
  <w:style w:type="character" w:customStyle="1" w:styleId="CommentTextChar">
    <w:name w:val="Comment Text Char"/>
    <w:basedOn w:val="DefaultParagraphFont"/>
    <w:link w:val="CommentText"/>
    <w:uiPriority w:val="99"/>
    <w:rsid w:val="00EC03E5"/>
    <w:rPr>
      <w:sz w:val="20"/>
      <w:szCs w:val="20"/>
    </w:rPr>
  </w:style>
  <w:style w:type="paragraph" w:styleId="CommentSubject">
    <w:name w:val="annotation subject"/>
    <w:basedOn w:val="CommentText"/>
    <w:next w:val="CommentText"/>
    <w:link w:val="CommentSubjectChar"/>
    <w:uiPriority w:val="99"/>
    <w:semiHidden/>
    <w:unhideWhenUsed/>
    <w:rsid w:val="00EC03E5"/>
    <w:rPr>
      <w:b/>
      <w:bCs/>
    </w:rPr>
  </w:style>
  <w:style w:type="character" w:customStyle="1" w:styleId="CommentSubjectChar">
    <w:name w:val="Comment Subject Char"/>
    <w:basedOn w:val="CommentTextChar"/>
    <w:link w:val="CommentSubject"/>
    <w:uiPriority w:val="99"/>
    <w:semiHidden/>
    <w:rsid w:val="00EC03E5"/>
    <w:rPr>
      <w:b/>
      <w:bCs/>
      <w:sz w:val="20"/>
      <w:szCs w:val="20"/>
    </w:rPr>
  </w:style>
  <w:style w:type="paragraph" w:styleId="BalloonText">
    <w:name w:val="Balloon Text"/>
    <w:basedOn w:val="Normal"/>
    <w:link w:val="BalloonTextChar"/>
    <w:uiPriority w:val="99"/>
    <w:semiHidden/>
    <w:unhideWhenUsed/>
    <w:rsid w:val="00325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2091">
      <w:bodyDiv w:val="1"/>
      <w:marLeft w:val="0"/>
      <w:marRight w:val="0"/>
      <w:marTop w:val="0"/>
      <w:marBottom w:val="0"/>
      <w:divBdr>
        <w:top w:val="none" w:sz="0" w:space="0" w:color="auto"/>
        <w:left w:val="none" w:sz="0" w:space="0" w:color="auto"/>
        <w:bottom w:val="none" w:sz="0" w:space="0" w:color="auto"/>
        <w:right w:val="none" w:sz="0" w:space="0" w:color="auto"/>
      </w:divBdr>
    </w:div>
    <w:div w:id="18778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15eaf-51fa-40d7-8851-f9a299d1a7ee">
      <Terms xmlns="http://schemas.microsoft.com/office/infopath/2007/PartnerControls"/>
    </lcf76f155ced4ddcb4097134ff3c332f>
    <TaxCatchAll xmlns="5306cc6c-1f27-4a89-ae63-fcee39bf9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A07EB0642E1245A4BFE8267D90C38D" ma:contentTypeVersion="16" ma:contentTypeDescription="Create a new document." ma:contentTypeScope="" ma:versionID="f4bc6e687b0b374c7c1f8fda1705c367">
  <xsd:schema xmlns:xsd="http://www.w3.org/2001/XMLSchema" xmlns:xs="http://www.w3.org/2001/XMLSchema" xmlns:p="http://schemas.microsoft.com/office/2006/metadata/properties" xmlns:ns2="ec415eaf-51fa-40d7-8851-f9a299d1a7ee" xmlns:ns3="5306cc6c-1f27-4a89-ae63-fcee39bf93a1" targetNamespace="http://schemas.microsoft.com/office/2006/metadata/properties" ma:root="true" ma:fieldsID="d038ba95bf360cdeb62918325b1a3cf6" ns2:_="" ns3:_="">
    <xsd:import namespace="ec415eaf-51fa-40d7-8851-f9a299d1a7ee"/>
    <xsd:import namespace="5306cc6c-1f27-4a89-ae63-fcee39bf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15eaf-51fa-40d7-8851-f9a299d1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c6995-f766-4945-9983-687bd46322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cc6c-1f27-4a89-ae63-fcee39bf9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2c4248-9705-4d2c-a25b-c58b6f2b9d9d}" ma:internalName="TaxCatchAll" ma:showField="CatchAllData" ma:web="5306cc6c-1f27-4a89-ae63-fcee39bf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2C095-D888-4E96-9977-41FD5256CF08}">
  <ds:schemaRefs>
    <ds:schemaRef ds:uri="http://schemas.microsoft.com/office/2006/metadata/properties"/>
    <ds:schemaRef ds:uri="http://schemas.microsoft.com/office/infopath/2007/PartnerControls"/>
    <ds:schemaRef ds:uri="ec415eaf-51fa-40d7-8851-f9a299d1a7ee"/>
    <ds:schemaRef ds:uri="5306cc6c-1f27-4a89-ae63-fcee39bf93a1"/>
  </ds:schemaRefs>
</ds:datastoreItem>
</file>

<file path=customXml/itemProps2.xml><?xml version="1.0" encoding="utf-8"?>
<ds:datastoreItem xmlns:ds="http://schemas.openxmlformats.org/officeDocument/2006/customXml" ds:itemID="{B84B37BE-3D5D-48DD-9EA6-BD81ED3FD601}">
  <ds:schemaRefs>
    <ds:schemaRef ds:uri="http://schemas.microsoft.com/sharepoint/v3/contenttype/forms"/>
  </ds:schemaRefs>
</ds:datastoreItem>
</file>

<file path=customXml/itemProps3.xml><?xml version="1.0" encoding="utf-8"?>
<ds:datastoreItem xmlns:ds="http://schemas.openxmlformats.org/officeDocument/2006/customXml" ds:itemID="{A52F1D8B-2A52-4EB5-8E5B-80F863DE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15eaf-51fa-40d7-8851-f9a299d1a7ee"/>
    <ds:schemaRef ds:uri="5306cc6c-1f27-4a89-ae63-fcee39bf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880</Words>
  <Characters>3121</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2026-01-12T10:51:00Z</dcterms:created>
  <dcterms:modified xsi:type="dcterms:W3CDTF">2026-01-13T02:58:00Z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0x010100C4A07EB0642E1245A4BFE8267D90C38D</vt:lpwstr>
  </property>
  <property fmtid="{D5CDD505-2E9C-101B-9397-08002B2CF9AE}" pid="3" name="MediaServiceImageTags">
    <vt:lpwstr/>
  </property>
</Properties>
</file>