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298A3" w14:textId="2F2EEF92" w:rsidR="008152CE" w:rsidRPr="00C82DA9" w:rsidRDefault="008152CE" w:rsidP="00A10226">
      <w:pPr>
        <w:spacing w:after="120" w:line="276" w:lineRule="auto"/>
        <w:jc w:val="both"/>
        <w:rPr>
          <w:rFonts w:ascii="Toyota Type" w:hAnsi="Toyota Type" w:cs="Toyota Type"/>
          <w:i/>
          <w:noProof/>
          <w:u w:val="single"/>
        </w:rPr>
      </w:pPr>
      <w:r w:rsidRPr="00C82DA9">
        <w:rPr>
          <w:rFonts w:ascii="Toyota Type" w:hAnsi="Toyota Type" w:cs="Toyota Type"/>
          <w:i/>
          <w:noProof/>
          <w:u w:val="single"/>
        </w:rPr>
        <w:t>Thông tin dành cho báo chí:</w:t>
      </w:r>
    </w:p>
    <w:p w14:paraId="72D89FCA" w14:textId="5B6D1373" w:rsidR="00F4727A" w:rsidRPr="00AD1C63" w:rsidRDefault="00F4727A" w:rsidP="00EB4377">
      <w:pPr>
        <w:spacing w:line="380" w:lineRule="exact"/>
        <w:jc w:val="center"/>
        <w:rPr>
          <w:rFonts w:ascii="Toyota Type" w:eastAsia="Times New Roman" w:hAnsi="Toyota Type" w:cs="Toyota Type"/>
          <w:b/>
          <w:kern w:val="36"/>
          <w:sz w:val="28"/>
          <w:szCs w:val="28"/>
        </w:rPr>
      </w:pPr>
      <w:bookmarkStart w:id="0" w:name="_Toc415557629"/>
      <w:r w:rsidRPr="00AD1C63">
        <w:rPr>
          <w:rFonts w:ascii="Toyota Type" w:eastAsia="Times New Roman" w:hAnsi="Toyota Type" w:cs="Toyota Type"/>
          <w:b/>
          <w:kern w:val="36"/>
          <w:sz w:val="28"/>
          <w:szCs w:val="28"/>
        </w:rPr>
        <w:t>TOYOTA VIỆT NAM RA MẮT HILUX HOÀN TOÀN MỚI 2026</w:t>
      </w:r>
      <w:bookmarkEnd w:id="0"/>
    </w:p>
    <w:p w14:paraId="7B76F001" w14:textId="77777777" w:rsidR="00F4727A" w:rsidRPr="00C82DA9" w:rsidRDefault="00F4727A" w:rsidP="00A10226">
      <w:pPr>
        <w:spacing w:after="0" w:line="280" w:lineRule="exact"/>
        <w:jc w:val="both"/>
        <w:rPr>
          <w:rFonts w:ascii="Toyota Type" w:eastAsiaTheme="minorEastAsia" w:hAnsi="Toyota Type" w:cs="Toyota Type"/>
          <w:b/>
          <w:color w:val="FF0000"/>
        </w:rPr>
      </w:pPr>
    </w:p>
    <w:p w14:paraId="1CE25EA9" w14:textId="77777777" w:rsidR="00F4727A" w:rsidRPr="00C82DA9" w:rsidRDefault="00F4727A" w:rsidP="00A10226">
      <w:pPr>
        <w:spacing w:after="0" w:line="280" w:lineRule="exact"/>
        <w:ind w:firstLine="225"/>
        <w:jc w:val="both"/>
        <w:rPr>
          <w:rFonts w:ascii="Toyota Type" w:eastAsia="Times New Roman" w:hAnsi="Toyota Type" w:cs="Toyota Type"/>
        </w:rPr>
      </w:pPr>
      <w:r w:rsidRPr="00C82DA9">
        <w:rPr>
          <w:rFonts w:ascii="Toyota Type" w:eastAsia="Times New Roman" w:hAnsi="Toyota Type" w:cs="Toyota Type"/>
          <w:b/>
          <w:i/>
        </w:rPr>
        <w:t>Hà Nội, ngày 29/01/2026</w:t>
      </w:r>
      <w:r w:rsidRPr="00C82DA9">
        <w:rPr>
          <w:rFonts w:ascii="Toyota Type" w:eastAsia="Times New Roman" w:hAnsi="Toyota Type" w:cs="Toyota Type"/>
          <w:b/>
        </w:rPr>
        <w:t xml:space="preserve"> –</w:t>
      </w:r>
      <w:r w:rsidRPr="00C82DA9">
        <w:rPr>
          <w:rFonts w:ascii="Toyota Type" w:eastAsia="Times New Roman" w:hAnsi="Toyota Type" w:cs="Toyota Type"/>
        </w:rPr>
        <w:t xml:space="preserve"> Công ty ô tô Toyota Việt Nam (TMV) tự hào giới thiệu </w:t>
      </w:r>
      <w:r w:rsidRPr="00C82DA9">
        <w:rPr>
          <w:rFonts w:ascii="Toyota Type" w:eastAsia="Times New Roman" w:hAnsi="Toyota Type" w:cs="Toyota Type"/>
          <w:b/>
        </w:rPr>
        <w:t>Hilux hoàn toàn mới 2026</w:t>
      </w:r>
      <w:r w:rsidRPr="00C82DA9">
        <w:rPr>
          <w:rFonts w:ascii="Toyota Type" w:eastAsia="Times New Roman" w:hAnsi="Toyota Type" w:cs="Toyota Type"/>
        </w:rPr>
        <w:t xml:space="preserve"> - một trong những mẫu xe bán tải bán chạy nhất trên thế giới. Hilux hoàn toàn mới 2026 đã chính thức có mặt tại tất cả các hệ thống đại lý của TMV trên toàn quốc kể từ ngày hôm nay </w:t>
      </w:r>
      <w:r w:rsidRPr="00C82DA9">
        <w:rPr>
          <w:rFonts w:ascii="Toyota Type" w:eastAsia="Times New Roman" w:hAnsi="Toyota Type" w:cs="Toyota Type"/>
          <w:b/>
        </w:rPr>
        <w:t>29/01/2026</w:t>
      </w:r>
      <w:r w:rsidRPr="00C82DA9">
        <w:rPr>
          <w:rFonts w:ascii="Toyota Type" w:eastAsia="Times New Roman" w:hAnsi="Toyota Type" w:cs="Toyota Type"/>
        </w:rPr>
        <w:t>.</w:t>
      </w:r>
    </w:p>
    <w:p w14:paraId="33563C75" w14:textId="77777777" w:rsidR="00F4727A" w:rsidRPr="00C82DA9" w:rsidRDefault="00F4727A" w:rsidP="00A10226">
      <w:pPr>
        <w:pBdr>
          <w:left w:val="single" w:sz="24" w:space="8" w:color="D71921"/>
        </w:pBdr>
        <w:spacing w:before="345" w:after="345" w:line="280" w:lineRule="exact"/>
        <w:ind w:left="225"/>
        <w:jc w:val="both"/>
        <w:outlineLvl w:val="0"/>
        <w:rPr>
          <w:rFonts w:ascii="Toyota Type" w:eastAsia="Times New Roman" w:hAnsi="Toyota Type" w:cs="Toyota Type"/>
          <w:b/>
          <w:kern w:val="36"/>
          <w:u w:val="single"/>
        </w:rPr>
      </w:pPr>
      <w:bookmarkStart w:id="1" w:name="_Toc415557630"/>
      <w:bookmarkStart w:id="2" w:name="DevCon"/>
      <w:r w:rsidRPr="00C82DA9">
        <w:rPr>
          <w:rFonts w:ascii="Toyota Type" w:eastAsia="Times New Roman" w:hAnsi="Toyota Type" w:cs="Toyota Type"/>
          <w:b/>
          <w:kern w:val="36"/>
          <w:u w:val="single"/>
        </w:rPr>
        <w:t xml:space="preserve">1. </w:t>
      </w:r>
      <w:bookmarkEnd w:id="1"/>
      <w:r w:rsidRPr="00C82DA9">
        <w:rPr>
          <w:rFonts w:ascii="Toyota Type" w:eastAsia="Times New Roman" w:hAnsi="Toyota Type" w:cs="Toyota Type"/>
          <w:b/>
          <w:kern w:val="36"/>
          <w:u w:val="single"/>
        </w:rPr>
        <w:t>Ý TƯỞNG PHÁT TRIỂN SẢN PHẨM</w:t>
      </w:r>
    </w:p>
    <w:bookmarkEnd w:id="2"/>
    <w:p w14:paraId="47B87E22"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Toyota luôn theo đuổi triết lý </w:t>
      </w:r>
      <w:r w:rsidRPr="00C82DA9">
        <w:rPr>
          <w:rStyle w:val="Strong"/>
          <w:rFonts w:ascii="Toyota Type" w:hAnsi="Toyota Type" w:cs="Toyota Type"/>
          <w:sz w:val="22"/>
          <w:szCs w:val="22"/>
        </w:rPr>
        <w:t>“Mobility for All” – Tự do di chuyển cho mọi người</w:t>
      </w:r>
      <w:r w:rsidRPr="00C82DA9">
        <w:rPr>
          <w:rFonts w:ascii="Toyota Type" w:hAnsi="Toyota Type" w:cs="Toyota Type"/>
          <w:sz w:val="22"/>
          <w:szCs w:val="22"/>
        </w:rPr>
        <w:t>, trong đó “di chuyển” không chỉ đơn thuần là phát triển một chiếc xe, mà còn là việc không ngừng tạo ra những khả năng mới cho cuộc sống con người, giúp nâng cao chất lượng sống và đóng góp tích cực cho sự phát triển bền vững của xã hội.</w:t>
      </w:r>
    </w:p>
    <w:p w14:paraId="0BCBA683"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Ra đời lần đầu tiên vào năm </w:t>
      </w:r>
      <w:r w:rsidRPr="00C82DA9">
        <w:rPr>
          <w:rStyle w:val="Strong"/>
          <w:rFonts w:ascii="Toyota Type" w:hAnsi="Toyota Type" w:cs="Toyota Type"/>
          <w:sz w:val="22"/>
          <w:szCs w:val="22"/>
        </w:rPr>
        <w:t>1968</w:t>
      </w:r>
      <w:r w:rsidRPr="00C82DA9">
        <w:rPr>
          <w:rFonts w:ascii="Toyota Type" w:hAnsi="Toyota Type" w:cs="Toyota Type"/>
          <w:sz w:val="22"/>
          <w:szCs w:val="22"/>
        </w:rPr>
        <w:t xml:space="preserve">, Hilux nhanh chóng trở thành mẫu xe bán tải được yêu thích trên toàn thế giới, phục vụ đa dạng đối tượng khách hàng từ người dùng thương mại đến người sử dụng cá nhân. Trong suốt hơn </w:t>
      </w:r>
      <w:r w:rsidRPr="00C82DA9">
        <w:rPr>
          <w:rStyle w:val="Strong"/>
          <w:rFonts w:ascii="Toyota Type" w:hAnsi="Toyota Type" w:cs="Toyota Type"/>
          <w:sz w:val="22"/>
          <w:szCs w:val="22"/>
        </w:rPr>
        <w:t>55 năm phát triển</w:t>
      </w:r>
      <w:r w:rsidRPr="00C82DA9">
        <w:rPr>
          <w:rFonts w:ascii="Toyota Type" w:hAnsi="Toyota Type" w:cs="Toyota Type"/>
          <w:sz w:val="22"/>
          <w:szCs w:val="22"/>
        </w:rPr>
        <w:t xml:space="preserve">, Hilux luôn duy trì và phát huy mạnh mẽ </w:t>
      </w:r>
      <w:r w:rsidRPr="00C82DA9">
        <w:rPr>
          <w:rStyle w:val="Strong"/>
          <w:rFonts w:ascii="Toyota Type" w:hAnsi="Toyota Type" w:cs="Toyota Type"/>
          <w:sz w:val="22"/>
          <w:szCs w:val="22"/>
        </w:rPr>
        <w:t>DNA QDR – Quality, Durability, Reliability (Chất lượng – Bền bỉ – Tin cậy)</w:t>
      </w:r>
      <w:r w:rsidRPr="00C82DA9">
        <w:rPr>
          <w:rFonts w:ascii="Toyota Type" w:hAnsi="Toyota Type" w:cs="Toyota Type"/>
          <w:sz w:val="22"/>
          <w:szCs w:val="22"/>
        </w:rPr>
        <w:t>, được đánh giá cao nhờ khả năng chinh phục mọi địa hình, chi phí sở hữu hợp lý và sự phù hợp với đời sống thực tế của người dùng.</w:t>
      </w:r>
    </w:p>
    <w:p w14:paraId="1EBF9FFF"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Tính đến nay, Hilux đã được phân phối tại </w:t>
      </w:r>
      <w:r w:rsidRPr="00C82DA9">
        <w:rPr>
          <w:rStyle w:val="Strong"/>
          <w:rFonts w:ascii="Toyota Type" w:hAnsi="Toyota Type" w:cs="Toyota Type"/>
          <w:sz w:val="22"/>
          <w:szCs w:val="22"/>
        </w:rPr>
        <w:t>195 quốc gia và vùng lãnh thổ</w:t>
      </w:r>
      <w:r w:rsidRPr="00C82DA9">
        <w:rPr>
          <w:rFonts w:ascii="Toyota Type" w:hAnsi="Toyota Type" w:cs="Toyota Type"/>
          <w:sz w:val="22"/>
          <w:szCs w:val="22"/>
        </w:rPr>
        <w:t>, trải qua 8 thế hệ với hơn 28 triệu xe được bán ra toàn cầu, trở thành một trong những trụ cột quan trọng trong chiến lược kinh doanh toàn cầu của Toyota, đồng thời là biểu tượng cho dòng xe bán tải bền bỉ hàng đầu thế giới.</w:t>
      </w:r>
    </w:p>
    <w:p w14:paraId="3869BA27" w14:textId="3B3234E6"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Với Hilux Hoàn toàn mới 2026, Toyota giới thiệu </w:t>
      </w:r>
      <w:r w:rsidR="00C661E5" w:rsidRPr="00C661E5">
        <w:rPr>
          <w:rFonts w:ascii="Toyota Type" w:hAnsi="Toyota Type" w:cs="Toyota Type"/>
          <w:sz w:val="22"/>
          <w:szCs w:val="22"/>
        </w:rPr>
        <w:t>với thông đi</w:t>
      </w:r>
      <w:r w:rsidR="00C661E5" w:rsidRPr="00AD1C63">
        <w:rPr>
          <w:rFonts w:ascii="Toyota Type" w:hAnsi="Toyota Type" w:cs="Toyota Type"/>
          <w:sz w:val="22"/>
          <w:szCs w:val="22"/>
        </w:rPr>
        <w:t>ệp</w:t>
      </w:r>
      <w:r w:rsidRPr="00C82DA9">
        <w:rPr>
          <w:rFonts w:ascii="Toyota Type" w:hAnsi="Toyota Type" w:cs="Toyota Type"/>
          <w:sz w:val="22"/>
          <w:szCs w:val="22"/>
        </w:rPr>
        <w:t xml:space="preserve"> hoàn toàn mới </w:t>
      </w:r>
      <w:r w:rsidRPr="00C82DA9">
        <w:rPr>
          <w:rStyle w:val="Strong"/>
          <w:rFonts w:ascii="Toyota Type" w:hAnsi="Toyota Type" w:cs="Toyota Type"/>
          <w:sz w:val="22"/>
          <w:szCs w:val="22"/>
        </w:rPr>
        <w:t xml:space="preserve">“Greater </w:t>
      </w:r>
      <w:r w:rsidR="00FE1972" w:rsidRPr="00FE1972">
        <w:rPr>
          <w:rStyle w:val="Strong"/>
          <w:rFonts w:ascii="Toyota Type" w:hAnsi="Toyota Type" w:cs="Toyota Type"/>
          <w:sz w:val="22"/>
          <w:szCs w:val="22"/>
        </w:rPr>
        <w:t>Together</w:t>
      </w:r>
      <w:r w:rsidRPr="00C82DA9">
        <w:rPr>
          <w:rStyle w:val="Strong"/>
          <w:rFonts w:ascii="Toyota Type" w:hAnsi="Toyota Type" w:cs="Toyota Type"/>
          <w:sz w:val="22"/>
          <w:szCs w:val="22"/>
        </w:rPr>
        <w:t xml:space="preserve"> – Vạn dặm bứt phá”</w:t>
      </w:r>
      <w:r w:rsidRPr="00C82DA9">
        <w:rPr>
          <w:rFonts w:ascii="Toyota Type" w:hAnsi="Toyota Type" w:cs="Toyota Type"/>
          <w:sz w:val="22"/>
          <w:szCs w:val="22"/>
        </w:rPr>
        <w:t xml:space="preserve">, được phát triển dựa trên triết lý rằng: một chiếc bán tải hiện đại không chỉ cần mạnh mẽ, mà còn phải linh hoạt, tiện nghi. Được thiết kế với định hướng </w:t>
      </w:r>
      <w:r w:rsidRPr="00C82DA9">
        <w:rPr>
          <w:rStyle w:val="Strong"/>
          <w:rFonts w:ascii="Toyota Type" w:hAnsi="Toyota Type" w:cs="Toyota Type"/>
          <w:sz w:val="22"/>
          <w:szCs w:val="22"/>
        </w:rPr>
        <w:t>“</w:t>
      </w:r>
      <w:r w:rsidR="006C0572" w:rsidRPr="006C0572">
        <w:rPr>
          <w:rStyle w:val="Strong"/>
          <w:rFonts w:ascii="Toyota Type" w:hAnsi="Toyota Type" w:cs="Toyota Type"/>
          <w:sz w:val="22"/>
          <w:szCs w:val="22"/>
        </w:rPr>
        <w:t>lấy con người làm trung tâm</w:t>
      </w:r>
      <w:r w:rsidRPr="00C82DA9">
        <w:rPr>
          <w:rStyle w:val="Strong"/>
          <w:rFonts w:ascii="Toyota Type" w:hAnsi="Toyota Type" w:cs="Toyota Type"/>
          <w:sz w:val="22"/>
          <w:szCs w:val="22"/>
        </w:rPr>
        <w:t>”</w:t>
      </w:r>
      <w:r w:rsidRPr="00C82DA9">
        <w:rPr>
          <w:rFonts w:ascii="Toyota Type" w:hAnsi="Toyota Type" w:cs="Toyota Type"/>
          <w:sz w:val="22"/>
          <w:szCs w:val="22"/>
        </w:rPr>
        <w:t>, Hilux Hoàn toàn mới đáp ứng trọn vẹn nhu cầu sử dụng đa dạng: đi làm hằng ngày, vận chuyển hàng hóa, du lịch cuối tuần hay những chuyến phiêu lưu khám phá.</w:t>
      </w:r>
    </w:p>
    <w:p w14:paraId="4B172CB4" w14:textId="09ED9A58"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i/>
          <w:iCs/>
          <w:sz w:val="22"/>
          <w:szCs w:val="22"/>
        </w:rPr>
        <w:t>“</w:t>
      </w:r>
      <w:r w:rsidR="00215830" w:rsidRPr="00C82DA9">
        <w:rPr>
          <w:rFonts w:ascii="Toyota Type" w:hAnsi="Toyota Type" w:cs="Toyota Type"/>
          <w:i/>
          <w:iCs/>
          <w:sz w:val="22"/>
          <w:szCs w:val="22"/>
        </w:rPr>
        <w:t>Hilux 2026 Hoàn Toàn Mới không chỉ kế thừa những giá trị cốt lõi đã làm nên tên tuổi của Hilux, mà còn sẵn sàng đáp ứng trọn vẹn những kỳ vọng mới của khách hàng trong kỷ nguyên hiện đại – từ công việc, gia đình cho đến những hành trình khám phá không giới hạn</w:t>
      </w:r>
      <w:r w:rsidR="00215830" w:rsidRPr="00C82DA9">
        <w:rPr>
          <w:rFonts w:ascii="Toyota Type" w:hAnsi="Toyota Type" w:cs="Toyota Type"/>
          <w:sz w:val="22"/>
          <w:szCs w:val="22"/>
        </w:rPr>
        <w:t>.</w:t>
      </w:r>
      <w:r w:rsidRPr="00C82DA9">
        <w:rPr>
          <w:rFonts w:ascii="Toyota Type" w:hAnsi="Toyota Type" w:cs="Toyota Type"/>
          <w:i/>
          <w:iCs/>
          <w:sz w:val="22"/>
          <w:szCs w:val="22"/>
        </w:rPr>
        <w:t>”,</w:t>
      </w:r>
      <w:r w:rsidRPr="00C82DA9">
        <w:rPr>
          <w:rFonts w:ascii="Toyota Type" w:hAnsi="Toyota Type" w:cs="Toyota Type"/>
          <w:sz w:val="22"/>
          <w:szCs w:val="22"/>
        </w:rPr>
        <w:t xml:space="preserve"> ông Osamu Hirata  – Tổng giám đốc TMV phát biểu tại họp báo giới thiệu Hilux hoàn toàn mới 2026.</w:t>
      </w:r>
    </w:p>
    <w:p w14:paraId="1EB3B095" w14:textId="77777777" w:rsidR="00F4727A" w:rsidRPr="00C82DA9" w:rsidRDefault="00F4727A" w:rsidP="00A10226">
      <w:pPr>
        <w:pStyle w:val="NormalWeb"/>
        <w:jc w:val="both"/>
        <w:rPr>
          <w:rFonts w:ascii="Toyota Type" w:hAnsi="Toyota Type" w:cs="Toyota Type"/>
          <w:i/>
          <w:iCs/>
          <w:sz w:val="22"/>
          <w:szCs w:val="22"/>
        </w:rPr>
      </w:pPr>
      <w:r w:rsidRPr="00C82DA9">
        <w:rPr>
          <w:rFonts w:ascii="Toyota Type" w:hAnsi="Toyota Type" w:cs="Toyota Type"/>
          <w:sz w:val="22"/>
          <w:szCs w:val="22"/>
        </w:rPr>
        <w:t xml:space="preserve">Triết lý phát triển của Hilux thế hệ mới được Toyota định hình là </w:t>
      </w:r>
      <w:r w:rsidRPr="00C82DA9">
        <w:rPr>
          <w:rStyle w:val="Strong"/>
          <w:rFonts w:ascii="Toyota Type" w:hAnsi="Toyota Type" w:cs="Toyota Type"/>
          <w:sz w:val="22"/>
          <w:szCs w:val="22"/>
        </w:rPr>
        <w:t>“Người bạn đồng hành trọn đời”</w:t>
      </w:r>
      <w:r w:rsidRPr="00C82DA9">
        <w:rPr>
          <w:rFonts w:ascii="Toyota Type" w:hAnsi="Toyota Type" w:cs="Toyota Type"/>
          <w:sz w:val="22"/>
          <w:szCs w:val="22"/>
        </w:rPr>
        <w:t xml:space="preserve">. Thông qua quá trình khảo sát và nghiên cứu chuyên sâu nhu cầu khách hàng theo tinh thần </w:t>
      </w:r>
      <w:r w:rsidRPr="00C82DA9">
        <w:rPr>
          <w:rStyle w:val="Strong"/>
          <w:rFonts w:ascii="Toyota Type" w:hAnsi="Toyota Type" w:cs="Toyota Type"/>
          <w:sz w:val="22"/>
          <w:szCs w:val="22"/>
        </w:rPr>
        <w:t>Genchi Genbutsu – đến tận nơi, nhìn tận chỗ</w:t>
      </w:r>
      <w:r w:rsidRPr="00C82DA9">
        <w:rPr>
          <w:rFonts w:ascii="Toyota Type" w:hAnsi="Toyota Type" w:cs="Toyota Type"/>
          <w:sz w:val="22"/>
          <w:szCs w:val="22"/>
        </w:rPr>
        <w:t xml:space="preserve">, Toyota nhận thấy rằng ba yếu tố cốt lõi làm nên bản sắc nguyên bản của Hilux bao gồm: </w:t>
      </w:r>
      <w:r w:rsidRPr="00C82DA9">
        <w:rPr>
          <w:rStyle w:val="Strong"/>
          <w:rFonts w:ascii="Toyota Type" w:hAnsi="Toyota Type" w:cs="Toyota Type"/>
          <w:sz w:val="22"/>
          <w:szCs w:val="22"/>
        </w:rPr>
        <w:t>Chất lượng – Độ bền bỉ – Độ tin cậy (QDR)</w:t>
      </w:r>
      <w:r w:rsidRPr="00C82DA9">
        <w:rPr>
          <w:rFonts w:ascii="Toyota Type" w:hAnsi="Toyota Type" w:cs="Toyota Type"/>
          <w:sz w:val="22"/>
          <w:szCs w:val="22"/>
        </w:rPr>
        <w:t xml:space="preserve">, </w:t>
      </w:r>
      <w:r w:rsidRPr="00C82DA9">
        <w:rPr>
          <w:rStyle w:val="Strong"/>
          <w:rFonts w:ascii="Toyota Type" w:hAnsi="Toyota Type" w:cs="Toyota Type"/>
          <w:sz w:val="22"/>
          <w:szCs w:val="22"/>
        </w:rPr>
        <w:t>khả năng chinh phục địa hình (Off-road)</w:t>
      </w:r>
      <w:r w:rsidRPr="00C82DA9">
        <w:rPr>
          <w:rFonts w:ascii="Toyota Type" w:hAnsi="Toyota Type" w:cs="Toyota Type"/>
          <w:sz w:val="22"/>
          <w:szCs w:val="22"/>
        </w:rPr>
        <w:t xml:space="preserve"> và </w:t>
      </w:r>
      <w:r w:rsidRPr="00C82DA9">
        <w:rPr>
          <w:rStyle w:val="Strong"/>
          <w:rFonts w:ascii="Toyota Type" w:hAnsi="Toyota Type" w:cs="Toyota Type"/>
          <w:sz w:val="22"/>
          <w:szCs w:val="22"/>
        </w:rPr>
        <w:t>tổng chi phí sở hữu hợp lý</w:t>
      </w:r>
      <w:r w:rsidRPr="00C82DA9">
        <w:rPr>
          <w:rFonts w:ascii="Toyota Type" w:hAnsi="Toyota Type" w:cs="Toyota Type"/>
          <w:sz w:val="22"/>
          <w:szCs w:val="22"/>
        </w:rPr>
        <w:t>. Đây không chỉ là những giá trị đã làm nên danh tiếng toàn cầu của Hilux trong suốt hơn nửa thế kỷ, mà còn là nền tảng để Toyota tiếp tục nâng tầm và phát triển Hilux thế hệ mới, nhằm đáp ứng tốt hơn nữa nhu cầu ngày càng đa dạng của khách hàng trong bối cảnh hiện đại.</w:t>
      </w:r>
      <w:r w:rsidRPr="00C82DA9">
        <w:rPr>
          <w:rFonts w:ascii="Toyota Type" w:hAnsi="Toyota Type" w:cs="Toyota Type"/>
          <w:i/>
          <w:iCs/>
          <w:sz w:val="22"/>
          <w:szCs w:val="22"/>
        </w:rPr>
        <w:t xml:space="preserve"> </w:t>
      </w:r>
    </w:p>
    <w:p w14:paraId="6E89FE92" w14:textId="77777777" w:rsidR="00F4727A" w:rsidRPr="00C82DA9" w:rsidRDefault="00F4727A" w:rsidP="00A10226">
      <w:pPr>
        <w:spacing w:after="0" w:line="280" w:lineRule="exact"/>
        <w:jc w:val="both"/>
        <w:rPr>
          <w:rFonts w:ascii="Toyota Type" w:eastAsia="ＭＳ明朝" w:hAnsi="Toyota Type" w:cs="Toyota Type"/>
        </w:rPr>
      </w:pPr>
      <w:r w:rsidRPr="00C82DA9">
        <w:rPr>
          <w:rFonts w:ascii="Toyota Type" w:eastAsia="Times New Roman" w:hAnsi="Toyota Type" w:cs="Toyota Type"/>
          <w:i/>
          <w:iCs/>
          <w:lang w:eastAsia="nl-BE"/>
        </w:rPr>
        <w:t xml:space="preserve">Nhằm đáp ứng tối đa nhu cầu sử dụng ngày càng đa dạng của nhiều nhóm khách hàng khác nhau, với Hilux thế hệ thứ 9, Toyota chính thức giới thiệu 3 phiên bản được phát triển theo những định hướng rõ ràng về công năng và phong cách, bao gồm: </w:t>
      </w:r>
      <w:r w:rsidRPr="00C82DA9">
        <w:rPr>
          <w:rFonts w:ascii="Toyota Type" w:eastAsia="Times New Roman" w:hAnsi="Toyota Type" w:cs="Toyota Type"/>
          <w:b/>
          <w:bCs/>
          <w:i/>
          <w:iCs/>
          <w:lang w:eastAsia="nl-BE"/>
        </w:rPr>
        <w:t>Hilux Trailhunter 2.8 4x4AT, Hilux Pro 2.8 4x2AT và Hilux Standard 2.8 4x2MT</w:t>
      </w:r>
      <w:r w:rsidRPr="00C82DA9">
        <w:rPr>
          <w:rFonts w:ascii="Toyota Type" w:eastAsia="Times New Roman" w:hAnsi="Toyota Type" w:cs="Toyota Type"/>
          <w:i/>
          <w:iCs/>
          <w:lang w:eastAsia="nl-BE"/>
        </w:rPr>
        <w:t>. Mỗi phiên bản đều được tinh chỉnh để phù hợp với từng mục đích sử dụng cụ thể, từ chinh phục địa hình, phục vụ công việc hằng ngày cho đến đáp ứng nhu cầu di chuyển cá nhân, qua đó mang đến cho khách hàng nhiều lựa chọn linh hoạt trong hành trình đồng hành cùng Hilux thế hệ mới.</w:t>
      </w:r>
    </w:p>
    <w:p w14:paraId="4F2EDC7B"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noProof/>
          <w:sz w:val="22"/>
          <w:szCs w:val="22"/>
        </w:rPr>
        <w:lastRenderedPageBreak/>
        <w:drawing>
          <wp:inline distT="0" distB="0" distL="0" distR="0" wp14:anchorId="4CE04F82" wp14:editId="26701611">
            <wp:extent cx="6000750" cy="3467735"/>
            <wp:effectExtent l="0" t="0" r="0" b="0"/>
            <wp:docPr id="1104000279" name="Picture 1" descr="A yellow truck with light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00279" name="Picture 1" descr="A yellow truck with lights 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0" cy="3467735"/>
                    </a:xfrm>
                    <a:prstGeom prst="rect">
                      <a:avLst/>
                    </a:prstGeom>
                    <a:noFill/>
                    <a:ln>
                      <a:noFill/>
                    </a:ln>
                  </pic:spPr>
                </pic:pic>
              </a:graphicData>
            </a:graphic>
          </wp:inline>
        </w:drawing>
      </w:r>
    </w:p>
    <w:p w14:paraId="7BB8A200" w14:textId="77777777" w:rsidR="00F4727A" w:rsidRPr="00C82DA9" w:rsidRDefault="00F4727A" w:rsidP="00A10226">
      <w:pPr>
        <w:pBdr>
          <w:left w:val="single" w:sz="24" w:space="8" w:color="D71921"/>
        </w:pBdr>
        <w:spacing w:before="345" w:after="345" w:line="360" w:lineRule="exact"/>
        <w:ind w:left="230"/>
        <w:jc w:val="both"/>
        <w:outlineLvl w:val="0"/>
        <w:rPr>
          <w:rFonts w:ascii="Toyota Type" w:eastAsia="Times New Roman" w:hAnsi="Toyota Type" w:cs="Toyota Type"/>
          <w:b/>
          <w:u w:val="single"/>
        </w:rPr>
      </w:pPr>
      <w:bookmarkStart w:id="3" w:name="_Toc415557631"/>
      <w:bookmarkStart w:id="4" w:name="Design"/>
      <w:r w:rsidRPr="00C82DA9">
        <w:rPr>
          <w:rFonts w:ascii="Toyota Type" w:eastAsia="Times New Roman" w:hAnsi="Toyota Type" w:cs="Toyota Type"/>
          <w:b/>
          <w:kern w:val="36"/>
          <w:u w:val="single"/>
        </w:rPr>
        <w:t xml:space="preserve">2. </w:t>
      </w:r>
      <w:bookmarkEnd w:id="3"/>
      <w:r w:rsidRPr="00C82DA9">
        <w:rPr>
          <w:rFonts w:ascii="Toyota Type" w:eastAsia="Times New Roman" w:hAnsi="Toyota Type" w:cs="Toyota Type"/>
          <w:b/>
          <w:kern w:val="36"/>
          <w:u w:val="single"/>
        </w:rPr>
        <w:t>THIẾT KẾ MẠNH MẼ LINH HOẠT</w:t>
      </w:r>
    </w:p>
    <w:bookmarkEnd w:id="4"/>
    <w:p w14:paraId="752BCC1D" w14:textId="77777777" w:rsidR="00F4727A" w:rsidRPr="00C82DA9" w:rsidRDefault="00F4727A" w:rsidP="00A10226">
      <w:pPr>
        <w:spacing w:after="0" w:line="280" w:lineRule="exact"/>
        <w:jc w:val="both"/>
        <w:rPr>
          <w:rFonts w:ascii="Toyota Type" w:eastAsiaTheme="minorEastAsia" w:hAnsi="Toyota Type" w:cs="Toyota Type"/>
          <w:b/>
        </w:rPr>
      </w:pPr>
      <w:r w:rsidRPr="00C82DA9">
        <w:rPr>
          <w:rFonts w:ascii="Toyota Type" w:eastAsiaTheme="minorEastAsia" w:hAnsi="Toyota Type" w:cs="Toyota Type"/>
          <w:b/>
        </w:rPr>
        <w:t>NGOẠI THẤT</w:t>
      </w:r>
    </w:p>
    <w:p w14:paraId="0C2F0C4A"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Thiết kế ngoại thất của Hilux thế hệ mới được lấy cảm hứng từ hình ảnh </w:t>
      </w:r>
      <w:r w:rsidRPr="00C82DA9">
        <w:rPr>
          <w:rStyle w:val="Strong"/>
          <w:rFonts w:ascii="Toyota Type" w:hAnsi="Toyota Type" w:cs="Toyota Type"/>
          <w:sz w:val="22"/>
          <w:szCs w:val="22"/>
        </w:rPr>
        <w:t>“Cyber Sumo”</w:t>
      </w:r>
      <w:r w:rsidRPr="00C82DA9">
        <w:rPr>
          <w:rFonts w:ascii="Toyota Type" w:hAnsi="Toyota Type" w:cs="Toyota Type"/>
          <w:sz w:val="22"/>
          <w:szCs w:val="22"/>
        </w:rPr>
        <w:t xml:space="preserve"> – biểu trưng cho sức mạnh truyền thống của dòng xe bán tải, nhưng được tái hiện theo phong cách hiện đại với ngôn ngữ thiết kế công nghệ cao và định hướng tương lai. Tinh thần mạnh mẽ và cứng cáp của Hilux được thể hiện xuyên suốt trong từng chi tiết, nổi bật nhất là </w:t>
      </w:r>
      <w:r w:rsidRPr="00C82DA9">
        <w:rPr>
          <w:rStyle w:val="Strong"/>
          <w:rFonts w:ascii="Toyota Type" w:hAnsi="Toyota Type" w:cs="Toyota Type"/>
          <w:sz w:val="22"/>
          <w:szCs w:val="22"/>
        </w:rPr>
        <w:t>cụm đèn trước với tạo hình sắc nét, đầy uy lực</w:t>
      </w:r>
      <w:r w:rsidRPr="00C82DA9">
        <w:rPr>
          <w:rFonts w:ascii="Toyota Type" w:hAnsi="Toyota Type" w:cs="Toyota Type"/>
          <w:sz w:val="22"/>
          <w:szCs w:val="22"/>
        </w:rPr>
        <w:t xml:space="preserve">, hệ thống </w:t>
      </w:r>
      <w:r w:rsidRPr="00C82DA9">
        <w:rPr>
          <w:rStyle w:val="Strong"/>
          <w:rFonts w:ascii="Toyota Type" w:hAnsi="Toyota Type" w:cs="Toyota Type"/>
          <w:sz w:val="22"/>
          <w:szCs w:val="22"/>
        </w:rPr>
        <w:t>đèn LED và đèn ban ngày hiện đại</w:t>
      </w:r>
      <w:r w:rsidRPr="00C82DA9">
        <w:rPr>
          <w:rFonts w:ascii="Toyota Type" w:hAnsi="Toyota Type" w:cs="Toyota Type"/>
          <w:sz w:val="22"/>
          <w:szCs w:val="22"/>
        </w:rPr>
        <w:t xml:space="preserve">, cùng </w:t>
      </w:r>
      <w:r w:rsidRPr="00C82DA9">
        <w:rPr>
          <w:rStyle w:val="Strong"/>
          <w:rFonts w:ascii="Toyota Type" w:hAnsi="Toyota Type" w:cs="Toyota Type"/>
          <w:sz w:val="22"/>
          <w:szCs w:val="22"/>
        </w:rPr>
        <w:t>lưới tản nhiệt 3D</w:t>
      </w:r>
      <w:r w:rsidRPr="00C82DA9">
        <w:rPr>
          <w:rFonts w:ascii="Toyota Type" w:hAnsi="Toyota Type" w:cs="Toyota Type"/>
          <w:sz w:val="22"/>
          <w:szCs w:val="22"/>
        </w:rPr>
        <w:t xml:space="preserve"> mang đến diện mạo mới mẻ và đậm chất tương lai. Tất cả những yếu tố này hòa quyện tạo nên Hilux thế hệ thứ 9 – một tổng thể </w:t>
      </w:r>
      <w:r w:rsidRPr="00C82DA9">
        <w:rPr>
          <w:rStyle w:val="Strong"/>
          <w:rFonts w:ascii="Toyota Type" w:hAnsi="Toyota Type" w:cs="Toyota Type"/>
          <w:sz w:val="22"/>
          <w:szCs w:val="22"/>
        </w:rPr>
        <w:t>mới mẻ, mạnh mẽ, linh hoạt và hiện đại ở mọi góc nhìn</w:t>
      </w:r>
      <w:r w:rsidRPr="00C82DA9">
        <w:rPr>
          <w:rFonts w:ascii="Toyota Type" w:hAnsi="Toyota Type" w:cs="Toyota Type"/>
          <w:sz w:val="22"/>
          <w:szCs w:val="22"/>
        </w:rPr>
        <w:t>.</w:t>
      </w:r>
    </w:p>
    <w:p w14:paraId="03F7356C"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Bên cạnh đó, Toyota cũng giới thiệu </w:t>
      </w:r>
      <w:r w:rsidRPr="00C82DA9">
        <w:rPr>
          <w:rStyle w:val="Strong"/>
          <w:rFonts w:ascii="Toyota Type" w:hAnsi="Toyota Type" w:cs="Toyota Type"/>
          <w:sz w:val="22"/>
          <w:szCs w:val="22"/>
        </w:rPr>
        <w:t>hai thiết kế mâm xe hoàn toàn mới</w:t>
      </w:r>
      <w:r w:rsidRPr="00C82DA9">
        <w:rPr>
          <w:rFonts w:ascii="Toyota Type" w:hAnsi="Toyota Type" w:cs="Toyota Type"/>
          <w:sz w:val="22"/>
          <w:szCs w:val="22"/>
        </w:rPr>
        <w:t xml:space="preserve">, được kỳ vọng sẽ tạo ra xu hướng trong phân khúc bán tải, bao gồm </w:t>
      </w:r>
      <w:r w:rsidRPr="00C82DA9">
        <w:rPr>
          <w:rStyle w:val="Strong"/>
          <w:rFonts w:ascii="Toyota Type" w:hAnsi="Toyota Type" w:cs="Toyota Type"/>
          <w:sz w:val="22"/>
          <w:szCs w:val="22"/>
        </w:rPr>
        <w:t>mâm 17 inch sơn đen mờ dành cho phiên bản Pro</w:t>
      </w:r>
      <w:r w:rsidRPr="00C82DA9">
        <w:rPr>
          <w:rFonts w:ascii="Toyota Type" w:hAnsi="Toyota Type" w:cs="Toyota Type"/>
          <w:sz w:val="22"/>
          <w:szCs w:val="22"/>
        </w:rPr>
        <w:t xml:space="preserve"> và </w:t>
      </w:r>
      <w:r w:rsidRPr="00C82DA9">
        <w:rPr>
          <w:rStyle w:val="Strong"/>
          <w:rFonts w:ascii="Toyota Type" w:hAnsi="Toyota Type" w:cs="Toyota Type"/>
          <w:sz w:val="22"/>
          <w:szCs w:val="22"/>
        </w:rPr>
        <w:t>mâm 18 inch thiết kế mới dành cho phiên bản Trailhunter</w:t>
      </w:r>
      <w:r w:rsidRPr="00C82DA9">
        <w:rPr>
          <w:rFonts w:ascii="Toyota Type" w:hAnsi="Toyota Type" w:cs="Toyota Type"/>
          <w:sz w:val="22"/>
          <w:szCs w:val="22"/>
        </w:rPr>
        <w:t>, góp phần hoàn thiện hình ảnh thể thao và cá tính cho Hilux thế hệ mới.</w:t>
      </w:r>
    </w:p>
    <w:p w14:paraId="3DC92F1A" w14:textId="77777777" w:rsidR="00F4727A" w:rsidRPr="00C82DA9" w:rsidRDefault="00F4727A" w:rsidP="00A10226">
      <w:pPr>
        <w:spacing w:after="0" w:line="280" w:lineRule="exact"/>
        <w:jc w:val="both"/>
        <w:rPr>
          <w:rFonts w:ascii="Toyota Type" w:eastAsia="ＭＳ明朝" w:hAnsi="Toyota Type" w:cs="Toyota Type"/>
          <w:highlight w:val="yellow"/>
        </w:rPr>
      </w:pPr>
    </w:p>
    <w:p w14:paraId="6A20BB21" w14:textId="77777777" w:rsidR="00F4727A" w:rsidRPr="00C82DA9" w:rsidRDefault="00F4727A" w:rsidP="00A10226">
      <w:pPr>
        <w:spacing w:after="0" w:line="280" w:lineRule="exact"/>
        <w:jc w:val="both"/>
        <w:rPr>
          <w:rFonts w:ascii="Toyota Type" w:eastAsia="ＭＳ明朝" w:hAnsi="Toyota Type" w:cs="Toyota Type"/>
          <w:b/>
        </w:rPr>
      </w:pPr>
      <w:r w:rsidRPr="00C82DA9">
        <w:rPr>
          <w:rFonts w:ascii="Toyota Type" w:eastAsia="ＭＳ明朝" w:hAnsi="Toyota Type" w:cs="Toyota Type"/>
          <w:b/>
        </w:rPr>
        <w:t>NỘI THẤT</w:t>
      </w:r>
    </w:p>
    <w:p w14:paraId="1B52BCFA"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Tương tự như thiết kế ngoại thất, không gian nội thất của Hilux thế hệ mới cũng được phát triển dựa trên triết lý </w:t>
      </w:r>
      <w:r w:rsidRPr="00C82DA9">
        <w:rPr>
          <w:rStyle w:val="Strong"/>
          <w:rFonts w:ascii="Toyota Type" w:hAnsi="Toyota Type" w:cs="Toyota Type"/>
          <w:sz w:val="22"/>
          <w:szCs w:val="22"/>
        </w:rPr>
        <w:t>“Mạnh mẽ &amp; Linh hoạt”</w:t>
      </w:r>
      <w:r w:rsidRPr="00C82DA9">
        <w:rPr>
          <w:rFonts w:ascii="Toyota Type" w:hAnsi="Toyota Type" w:cs="Toyota Type"/>
          <w:sz w:val="22"/>
          <w:szCs w:val="22"/>
        </w:rPr>
        <w:t>, với sự cải tiến toàn diện về mặt bố cục và ngôn ngữ thiết kế. Khu vực khoang lái được thiết kế liền mạch từ hai bên cánh cửa kéo dài đến mặt tablo, tạo nên một không gian rộng mở, hiện đại và giàu tính kết nối.</w:t>
      </w:r>
    </w:p>
    <w:p w14:paraId="5028905F"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Không chỉ dừng lại ở yếu tố thẩm mỹ, nội thất Hilux thế hệ mới còn được tối ưu nhằm phục vụ tốt hơn cho nhu cầu </w:t>
      </w:r>
      <w:r w:rsidRPr="00C82DA9">
        <w:rPr>
          <w:rStyle w:val="Strong"/>
          <w:rFonts w:ascii="Toyota Type" w:hAnsi="Toyota Type" w:cs="Toyota Type"/>
          <w:sz w:val="22"/>
          <w:szCs w:val="22"/>
        </w:rPr>
        <w:t>giải trí và trải nghiệm người dùng</w:t>
      </w:r>
      <w:r w:rsidRPr="00C82DA9">
        <w:rPr>
          <w:rFonts w:ascii="Toyota Type" w:hAnsi="Toyota Type" w:cs="Toyota Type"/>
          <w:sz w:val="22"/>
          <w:szCs w:val="22"/>
        </w:rPr>
        <w:t>, một giá trị quan trọng được kế thừa và nâng tầm từ các thế hệ trước.</w:t>
      </w:r>
    </w:p>
    <w:p w14:paraId="3F376647" w14:textId="102432A0"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Với tinh thần </w:t>
      </w:r>
      <w:r w:rsidRPr="00C82DA9">
        <w:rPr>
          <w:rStyle w:val="Strong"/>
          <w:rFonts w:ascii="Toyota Type" w:hAnsi="Toyota Type" w:cs="Toyota Type"/>
          <w:sz w:val="22"/>
          <w:szCs w:val="22"/>
        </w:rPr>
        <w:t>lấy người lái làm trung tâm</w:t>
      </w:r>
      <w:r w:rsidRPr="00C82DA9">
        <w:rPr>
          <w:rFonts w:ascii="Toyota Type" w:hAnsi="Toyota Type" w:cs="Toyota Type"/>
          <w:sz w:val="22"/>
          <w:szCs w:val="22"/>
        </w:rPr>
        <w:t xml:space="preserve">, toàn bộ các chức năng điều khiển được bố trí trong tầm tay, theo cấu trúc logic và khoa học, giúp người lái thao tác dễ dàng và thuận tiện hơn trong mọi </w:t>
      </w:r>
      <w:r w:rsidR="00E5776D" w:rsidRPr="00FE1972">
        <w:rPr>
          <w:rFonts w:ascii="Toyota Type" w:hAnsi="Toyota Type" w:cs="Toyota Type"/>
          <w:sz w:val="22"/>
          <w:szCs w:val="22"/>
        </w:rPr>
        <w:t>điều kiện</w:t>
      </w:r>
      <w:r w:rsidRPr="00C82DA9">
        <w:rPr>
          <w:rFonts w:ascii="Toyota Type" w:hAnsi="Toyota Type" w:cs="Toyota Type"/>
          <w:sz w:val="22"/>
          <w:szCs w:val="22"/>
        </w:rPr>
        <w:t xml:space="preserve"> vận hành. Cụ thể, khoang lái được chia thành các khu vực chức năng rõ ràng: đầu tiên là </w:t>
      </w:r>
      <w:r w:rsidRPr="00C82DA9">
        <w:rPr>
          <w:rStyle w:val="Strong"/>
          <w:rFonts w:ascii="Toyota Type" w:hAnsi="Toyota Type" w:cs="Toyota Type"/>
          <w:sz w:val="22"/>
          <w:szCs w:val="22"/>
        </w:rPr>
        <w:t xml:space="preserve">màn hình hiển thị đa thông </w:t>
      </w:r>
      <w:r w:rsidRPr="00C82DA9">
        <w:rPr>
          <w:rStyle w:val="Strong"/>
          <w:rFonts w:ascii="Toyota Type" w:hAnsi="Toyota Type" w:cs="Toyota Type"/>
          <w:sz w:val="22"/>
          <w:szCs w:val="22"/>
        </w:rPr>
        <w:lastRenderedPageBreak/>
        <w:t>tin và màn hình giải trí được sắp xếp trên cùng một trục ngang</w:t>
      </w:r>
      <w:r w:rsidRPr="00C82DA9">
        <w:rPr>
          <w:rFonts w:ascii="Toyota Type" w:hAnsi="Toyota Type" w:cs="Toyota Type"/>
          <w:sz w:val="22"/>
          <w:szCs w:val="22"/>
        </w:rPr>
        <w:t xml:space="preserve">, đảm bảo khả năng quan sát tối ưu; tiếp đến là </w:t>
      </w:r>
      <w:r w:rsidRPr="00C82DA9">
        <w:rPr>
          <w:rStyle w:val="Strong"/>
          <w:rFonts w:ascii="Toyota Type" w:hAnsi="Toyota Type" w:cs="Toyota Type"/>
          <w:sz w:val="22"/>
          <w:szCs w:val="22"/>
        </w:rPr>
        <w:t>cụm điều khiển điều hòa và khu vực điều khiển hệ thống dẫn động được tách biệt</w:t>
      </w:r>
      <w:r w:rsidRPr="00C82DA9">
        <w:rPr>
          <w:rFonts w:ascii="Toyota Type" w:hAnsi="Toyota Type" w:cs="Toyota Type"/>
          <w:sz w:val="22"/>
          <w:szCs w:val="22"/>
        </w:rPr>
        <w:t xml:space="preserve">, tạo sự trực quan và dễ sử dụng hơn so với thế hệ trước. Đặc biệt, trên các phiên bản số tự động, </w:t>
      </w:r>
      <w:r w:rsidRPr="00C82DA9">
        <w:rPr>
          <w:rStyle w:val="Strong"/>
          <w:rFonts w:ascii="Toyota Type" w:hAnsi="Toyota Type" w:cs="Toyota Type"/>
          <w:sz w:val="22"/>
          <w:szCs w:val="22"/>
        </w:rPr>
        <w:t>cần số được thiết kế theo dạng thẳng hàng, kết hợp cùng phanh tay điện tử</w:t>
      </w:r>
      <w:r w:rsidRPr="00C82DA9">
        <w:rPr>
          <w:rFonts w:ascii="Toyota Type" w:hAnsi="Toyota Type" w:cs="Toyota Type"/>
          <w:sz w:val="22"/>
          <w:szCs w:val="22"/>
        </w:rPr>
        <w:t>, góp phần mang lại cảm giác hiện đại, gọn gàng và nâng cao trải nghiệm điều khiển cho người lái.</w:t>
      </w:r>
    </w:p>
    <w:p w14:paraId="4B5B7C7F" w14:textId="77777777" w:rsidR="00F4727A" w:rsidRPr="00C82DA9" w:rsidRDefault="00F4727A" w:rsidP="00A10226">
      <w:pPr>
        <w:pBdr>
          <w:left w:val="single" w:sz="24" w:space="8" w:color="D71921"/>
        </w:pBdr>
        <w:spacing w:before="345" w:after="345" w:line="280" w:lineRule="exact"/>
        <w:ind w:left="225"/>
        <w:jc w:val="both"/>
        <w:outlineLvl w:val="0"/>
        <w:rPr>
          <w:rFonts w:ascii="Toyota Type" w:eastAsia="Times New Roman" w:hAnsi="Toyota Type" w:cs="Toyota Type"/>
          <w:b/>
          <w:u w:val="single"/>
        </w:rPr>
      </w:pPr>
      <w:r w:rsidRPr="00C82DA9">
        <w:rPr>
          <w:rFonts w:ascii="Toyota Type" w:eastAsia="Times New Roman" w:hAnsi="Toyota Type" w:cs="Toyota Type"/>
          <w:b/>
          <w:u w:val="single"/>
        </w:rPr>
        <w:t>3. VẬN HÀNH BỀN BỈ ÊM ÁI</w:t>
      </w:r>
    </w:p>
    <w:p w14:paraId="0FC3F1A7"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Triết lý </w:t>
      </w:r>
      <w:r w:rsidRPr="00C82DA9">
        <w:rPr>
          <w:rStyle w:val="Strong"/>
          <w:rFonts w:ascii="Toyota Type" w:hAnsi="Toyota Type" w:cs="Toyota Type"/>
          <w:sz w:val="22"/>
          <w:szCs w:val="22"/>
        </w:rPr>
        <w:t>“ Đổi mới từ di sản”</w:t>
      </w:r>
      <w:r w:rsidRPr="00C82DA9">
        <w:rPr>
          <w:rFonts w:ascii="Toyota Type" w:hAnsi="Toyota Type" w:cs="Toyota Type"/>
          <w:sz w:val="22"/>
          <w:szCs w:val="22"/>
        </w:rPr>
        <w:t xml:space="preserve"> là cách khái quát chính xác nhất cho định hướng phát triển khả năng vận hành của Hilux thế hệ mới. Mục tiêu xuyên suốt của Toyota là mang đến </w:t>
      </w:r>
      <w:r w:rsidRPr="00C82DA9">
        <w:rPr>
          <w:rStyle w:val="Strong"/>
          <w:rFonts w:ascii="Toyota Type" w:hAnsi="Toyota Type" w:cs="Toyota Type"/>
          <w:sz w:val="22"/>
          <w:szCs w:val="22"/>
        </w:rPr>
        <w:t>trải nghiệm lái thú vị hơn và đầy tự tin hơn trong mọi điều kiện sử dụng</w:t>
      </w:r>
      <w:r w:rsidRPr="00C82DA9">
        <w:rPr>
          <w:rFonts w:ascii="Toyota Type" w:hAnsi="Toyota Type" w:cs="Toyota Type"/>
          <w:sz w:val="22"/>
          <w:szCs w:val="22"/>
        </w:rPr>
        <w:t xml:space="preserve">. Đặc biệt tại Việt Nam, nơi điều kiện giao thông và địa hình vô cùng đa dạng, Hilux không chỉ cần mạnh mẽ về khả năng vận hành mà còn phải giúp </w:t>
      </w:r>
      <w:r w:rsidRPr="00C82DA9">
        <w:rPr>
          <w:rStyle w:val="Strong"/>
          <w:rFonts w:ascii="Toyota Type" w:hAnsi="Toyota Type" w:cs="Toyota Type"/>
          <w:sz w:val="22"/>
          <w:szCs w:val="22"/>
        </w:rPr>
        <w:t>giảm mệt mỏi cho người lái</w:t>
      </w:r>
      <w:r w:rsidRPr="00C82DA9">
        <w:rPr>
          <w:rFonts w:ascii="Toyota Type" w:hAnsi="Toyota Type" w:cs="Toyota Type"/>
          <w:sz w:val="22"/>
          <w:szCs w:val="22"/>
        </w:rPr>
        <w:t xml:space="preserve">, nhất là trong những hành trình dài, đồng thời vẫn duy trì sự </w:t>
      </w:r>
      <w:r w:rsidRPr="00C82DA9">
        <w:rPr>
          <w:rStyle w:val="Strong"/>
          <w:rFonts w:ascii="Toyota Type" w:hAnsi="Toyota Type" w:cs="Toyota Type"/>
          <w:sz w:val="22"/>
          <w:szCs w:val="22"/>
        </w:rPr>
        <w:t>bền bỉ và tin cậy</w:t>
      </w:r>
      <w:r w:rsidRPr="00C82DA9">
        <w:rPr>
          <w:rFonts w:ascii="Toyota Type" w:hAnsi="Toyota Type" w:cs="Toyota Type"/>
          <w:sz w:val="22"/>
          <w:szCs w:val="22"/>
        </w:rPr>
        <w:t xml:space="preserve"> vốn là giá trị cốt lõi của dòng xe.</w:t>
      </w:r>
    </w:p>
    <w:p w14:paraId="6B1A3B27"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Theo đó, Hilux thế hệ thứ 9 đã được </w:t>
      </w:r>
      <w:r w:rsidRPr="00C82DA9">
        <w:rPr>
          <w:rStyle w:val="Strong"/>
          <w:rFonts w:ascii="Toyota Type" w:hAnsi="Toyota Type" w:cs="Toyota Type"/>
          <w:sz w:val="22"/>
          <w:szCs w:val="22"/>
        </w:rPr>
        <w:t>tinh chỉnh toàn diện về mặt kỹ thuật</w:t>
      </w:r>
      <w:r w:rsidRPr="00C82DA9">
        <w:rPr>
          <w:rFonts w:ascii="Toyota Type" w:hAnsi="Toyota Type" w:cs="Toyota Type"/>
          <w:sz w:val="22"/>
          <w:szCs w:val="22"/>
        </w:rPr>
        <w:t>, bao gồm cải tiến hệ thống treo, gia tăng độ cứng vững của thân xe và gia cố trục lái, nhằm mang lại sự ổn định cao hơn và cảm giác điều khiển chính xác hơn trong mọi tình huống vận hành.</w:t>
      </w:r>
    </w:p>
    <w:p w14:paraId="685C3CCE" w14:textId="57B6DA26"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Đặc biệt, </w:t>
      </w:r>
      <w:r w:rsidRPr="00C82DA9">
        <w:rPr>
          <w:rStyle w:val="Strong"/>
          <w:rFonts w:ascii="Toyota Type" w:hAnsi="Toyota Type" w:cs="Toyota Type"/>
          <w:sz w:val="22"/>
          <w:szCs w:val="22"/>
        </w:rPr>
        <w:t>lần đầu tiên trong lịch sử Hilux</w:t>
      </w:r>
      <w:r w:rsidRPr="00C82DA9">
        <w:rPr>
          <w:rFonts w:ascii="Toyota Type" w:hAnsi="Toyota Type" w:cs="Toyota Type"/>
          <w:sz w:val="22"/>
          <w:szCs w:val="22"/>
        </w:rPr>
        <w:t xml:space="preserve">, phiên bản cao cấp nhất </w:t>
      </w:r>
      <w:r w:rsidRPr="00C82DA9">
        <w:rPr>
          <w:rStyle w:val="Strong"/>
          <w:rFonts w:ascii="Toyota Type" w:hAnsi="Toyota Type" w:cs="Toyota Type"/>
          <w:sz w:val="22"/>
          <w:szCs w:val="22"/>
        </w:rPr>
        <w:t>Trailhunter</w:t>
      </w:r>
      <w:r w:rsidRPr="00C82DA9">
        <w:rPr>
          <w:rFonts w:ascii="Toyota Type" w:hAnsi="Toyota Type" w:cs="Toyota Type"/>
          <w:sz w:val="22"/>
          <w:szCs w:val="22"/>
        </w:rPr>
        <w:t xml:space="preserve"> được trang bị </w:t>
      </w:r>
      <w:r w:rsidRPr="00C82DA9">
        <w:rPr>
          <w:rStyle w:val="Strong"/>
          <w:rFonts w:ascii="Toyota Type" w:hAnsi="Toyota Type" w:cs="Toyota Type"/>
          <w:sz w:val="22"/>
          <w:szCs w:val="22"/>
        </w:rPr>
        <w:t>hệ thống lái trợ lực điện (EPS)</w:t>
      </w:r>
      <w:r w:rsidRPr="00C82DA9">
        <w:rPr>
          <w:rFonts w:ascii="Toyota Type" w:hAnsi="Toyota Type" w:cs="Toyota Type"/>
          <w:sz w:val="22"/>
          <w:szCs w:val="22"/>
        </w:rPr>
        <w:t xml:space="preserve">. Công nghệ này mang lại nhiều lợi ích thiết thực cho người dùng, từ </w:t>
      </w:r>
      <w:r w:rsidRPr="00C82DA9">
        <w:rPr>
          <w:rStyle w:val="Strong"/>
          <w:rFonts w:ascii="Toyota Type" w:hAnsi="Toyota Type" w:cs="Toyota Type"/>
          <w:sz w:val="22"/>
          <w:szCs w:val="22"/>
        </w:rPr>
        <w:t>cải thiện hiệu quả tiêu thụ nhiên liệu</w:t>
      </w:r>
      <w:r w:rsidRPr="00C82DA9">
        <w:rPr>
          <w:rFonts w:ascii="Toyota Type" w:hAnsi="Toyota Type" w:cs="Toyota Type"/>
          <w:sz w:val="22"/>
          <w:szCs w:val="22"/>
        </w:rPr>
        <w:t xml:space="preserve">, đến </w:t>
      </w:r>
      <w:r w:rsidRPr="00C82DA9">
        <w:rPr>
          <w:rStyle w:val="Strong"/>
          <w:rFonts w:ascii="Toyota Type" w:hAnsi="Toyota Type" w:cs="Toyota Type"/>
          <w:sz w:val="22"/>
          <w:szCs w:val="22"/>
        </w:rPr>
        <w:t>tăng độ tự nhiên trong cảm giác lái</w:t>
      </w:r>
      <w:r w:rsidRPr="00C82DA9">
        <w:rPr>
          <w:rFonts w:ascii="Toyota Type" w:hAnsi="Toyota Type" w:cs="Toyota Type"/>
          <w:sz w:val="22"/>
          <w:szCs w:val="22"/>
        </w:rPr>
        <w:t xml:space="preserve"> và nâng cao trải nghiệm.</w:t>
      </w:r>
    </w:p>
    <w:p w14:paraId="35958B92"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Song song với sự linh hoạt được nâng cấp, Hilux vẫn duy trì </w:t>
      </w:r>
      <w:r w:rsidRPr="00C82DA9">
        <w:rPr>
          <w:rStyle w:val="Strong"/>
          <w:rFonts w:ascii="Toyota Type" w:hAnsi="Toyota Type" w:cs="Toyota Type"/>
          <w:sz w:val="22"/>
          <w:szCs w:val="22"/>
        </w:rPr>
        <w:t>sức mạnh vận hành đặc trưng</w:t>
      </w:r>
      <w:r w:rsidRPr="00C82DA9">
        <w:rPr>
          <w:rFonts w:ascii="Toyota Type" w:hAnsi="Toyota Type" w:cs="Toyota Type"/>
          <w:sz w:val="22"/>
          <w:szCs w:val="22"/>
        </w:rPr>
        <w:t xml:space="preserve"> khi cả ba phiên bản đều được trang bị </w:t>
      </w:r>
      <w:r w:rsidRPr="00C82DA9">
        <w:rPr>
          <w:rStyle w:val="Strong"/>
          <w:rFonts w:ascii="Toyota Type" w:hAnsi="Toyota Type" w:cs="Toyota Type"/>
          <w:sz w:val="22"/>
          <w:szCs w:val="22"/>
        </w:rPr>
        <w:t>động cơ 2.8L</w:t>
      </w:r>
      <w:r w:rsidRPr="00C82DA9">
        <w:rPr>
          <w:rFonts w:ascii="Toyota Type" w:hAnsi="Toyota Type" w:cs="Toyota Type"/>
          <w:sz w:val="22"/>
          <w:szCs w:val="22"/>
        </w:rPr>
        <w:t>, đảm bảo khả năng đáp ứng hoàn hảo các nhu cầu tải nặng, đồng thời duy trì độ tin cậy vượt trội trong suốt vòng đời sử dụng.</w:t>
      </w:r>
    </w:p>
    <w:p w14:paraId="4518269F"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Không chỉ mạnh mẽ trên đường trường, khả năng </w:t>
      </w:r>
      <w:r w:rsidRPr="00C82DA9">
        <w:rPr>
          <w:rStyle w:val="Strong"/>
          <w:rFonts w:ascii="Toyota Type" w:hAnsi="Toyota Type" w:cs="Toyota Type"/>
          <w:sz w:val="22"/>
          <w:szCs w:val="22"/>
        </w:rPr>
        <w:t>off-road của Hilux thế hệ mới cũng được nâng tầm đáng kể</w:t>
      </w:r>
      <w:r w:rsidRPr="00C82DA9">
        <w:rPr>
          <w:rFonts w:ascii="Toyota Type" w:hAnsi="Toyota Type" w:cs="Toyota Type"/>
          <w:sz w:val="22"/>
          <w:szCs w:val="22"/>
        </w:rPr>
        <w:t xml:space="preserve">. Lần đầu tiên, Hilux được trang bị </w:t>
      </w:r>
      <w:r w:rsidRPr="00C82DA9">
        <w:rPr>
          <w:rStyle w:val="Strong"/>
          <w:rFonts w:ascii="Toyota Type" w:hAnsi="Toyota Type" w:cs="Toyota Type"/>
          <w:sz w:val="22"/>
          <w:szCs w:val="22"/>
        </w:rPr>
        <w:t>hệ thống lựa chọn đa địa hình MTS (Multi-Terrain Select)</w:t>
      </w:r>
      <w:r w:rsidRPr="00C82DA9">
        <w:rPr>
          <w:rFonts w:ascii="Toyota Type" w:hAnsi="Toyota Type" w:cs="Toyota Type"/>
          <w:sz w:val="22"/>
          <w:szCs w:val="22"/>
        </w:rPr>
        <w:t>, giúp tối ưu khả năng kiểm soát lực kéo trên nhiều dạng địa hình khác nhau, từ đó gia tăng độ an toàn và sự tự tin cho người lái khi di chuyển trong những điều kiện phức tạp.</w:t>
      </w:r>
    </w:p>
    <w:p w14:paraId="4A8E7FA6"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Tất cả những cải tiến này đã góp phần tạo nên một Hilux thế hệ mới – </w:t>
      </w:r>
      <w:r w:rsidRPr="00C82DA9">
        <w:rPr>
          <w:rStyle w:val="Strong"/>
          <w:rFonts w:ascii="Toyota Type" w:hAnsi="Toyota Type" w:cs="Toyota Type"/>
          <w:sz w:val="22"/>
          <w:szCs w:val="22"/>
        </w:rPr>
        <w:t>mạnh mẽ hơn, thông minh hơn và dễ điều khiển hơn</w:t>
      </w:r>
      <w:r w:rsidRPr="00C82DA9">
        <w:rPr>
          <w:rFonts w:ascii="Toyota Type" w:hAnsi="Toyota Type" w:cs="Toyota Type"/>
          <w:sz w:val="22"/>
          <w:szCs w:val="22"/>
        </w:rPr>
        <w:t>, nhưng vẫn trung thành với tinh thần bền bỉ đã làm nên danh tiếng toàn cầu của dòng xe suốt hơn nửa thế kỷ.</w:t>
      </w:r>
    </w:p>
    <w:p w14:paraId="0DB4A0E3" w14:textId="77777777" w:rsidR="00F4727A" w:rsidRPr="00C82DA9" w:rsidRDefault="00F4727A" w:rsidP="00A10226">
      <w:pPr>
        <w:pBdr>
          <w:left w:val="single" w:sz="24" w:space="8" w:color="D71921"/>
        </w:pBdr>
        <w:spacing w:before="345" w:after="345" w:line="280" w:lineRule="exact"/>
        <w:ind w:left="225"/>
        <w:jc w:val="both"/>
        <w:outlineLvl w:val="0"/>
        <w:rPr>
          <w:rFonts w:ascii="Toyota Type" w:eastAsia="Times New Roman" w:hAnsi="Toyota Type" w:cs="Toyota Type"/>
          <w:b/>
          <w:u w:val="single"/>
        </w:rPr>
      </w:pPr>
      <w:r w:rsidRPr="00C82DA9">
        <w:rPr>
          <w:rFonts w:ascii="Toyota Type" w:eastAsia="Times New Roman" w:hAnsi="Toyota Type" w:cs="Toyota Type"/>
          <w:b/>
          <w:u w:val="single"/>
        </w:rPr>
        <w:t>4. THOẢI MÁI TRÊN MỌI HÀNH TRÌNH</w:t>
      </w:r>
    </w:p>
    <w:p w14:paraId="688F9B59"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Không chỉ nổi bật với sức mạnh và độ bền bỉ, Hilux thế hệ mới còn được Toyota chú trọng phát triển các </w:t>
      </w:r>
      <w:r w:rsidRPr="00C82DA9">
        <w:rPr>
          <w:rStyle w:val="Strong"/>
          <w:rFonts w:ascii="Toyota Type" w:hAnsi="Toyota Type" w:cs="Toyota Type"/>
          <w:sz w:val="22"/>
          <w:szCs w:val="22"/>
        </w:rPr>
        <w:t>tính năng hướng đến sự thoải mái và tiện nghi</w:t>
      </w:r>
      <w:r w:rsidRPr="00C82DA9">
        <w:rPr>
          <w:rFonts w:ascii="Toyota Type" w:hAnsi="Toyota Type" w:cs="Toyota Type"/>
          <w:sz w:val="22"/>
          <w:szCs w:val="22"/>
        </w:rPr>
        <w:t>, nhằm mang lại trải nghiệm di chuyển êm ái và dễ chịu hơn bao giờ hết cho người dùng.</w:t>
      </w:r>
    </w:p>
    <w:p w14:paraId="68479785" w14:textId="1C0C066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Nổi bật trong số đó là </w:t>
      </w:r>
      <w:r w:rsidRPr="00C82DA9">
        <w:rPr>
          <w:rStyle w:val="Strong"/>
          <w:rFonts w:ascii="Toyota Type" w:hAnsi="Toyota Type" w:cs="Toyota Type"/>
          <w:sz w:val="22"/>
          <w:szCs w:val="22"/>
        </w:rPr>
        <w:t>màn hình hiển thị đa thông tin 12</w:t>
      </w:r>
      <w:r w:rsidR="00E5776D" w:rsidRPr="00FE1972">
        <w:rPr>
          <w:rStyle w:val="Strong"/>
          <w:rFonts w:ascii="Toyota Type" w:hAnsi="Toyota Type" w:cs="Toyota Type"/>
          <w:sz w:val="22"/>
          <w:szCs w:val="22"/>
        </w:rPr>
        <w:t>.3</w:t>
      </w:r>
      <w:r w:rsidRPr="00C82DA9">
        <w:rPr>
          <w:rStyle w:val="Strong"/>
          <w:rFonts w:ascii="Toyota Type" w:hAnsi="Toyota Type" w:cs="Toyota Type"/>
          <w:sz w:val="22"/>
          <w:szCs w:val="22"/>
        </w:rPr>
        <w:t xml:space="preserve"> inch có khả năng tùy biến cao</w:t>
      </w:r>
      <w:r w:rsidRPr="00C82DA9">
        <w:rPr>
          <w:rFonts w:ascii="Toyota Type" w:hAnsi="Toyota Type" w:cs="Toyota Type"/>
          <w:sz w:val="22"/>
          <w:szCs w:val="22"/>
        </w:rPr>
        <w:t xml:space="preserve">, kết hợp cùng </w:t>
      </w:r>
      <w:r w:rsidRPr="00C82DA9">
        <w:rPr>
          <w:rStyle w:val="Strong"/>
          <w:rFonts w:ascii="Toyota Type" w:hAnsi="Toyota Type" w:cs="Toyota Type"/>
          <w:sz w:val="22"/>
          <w:szCs w:val="22"/>
        </w:rPr>
        <w:t>màn hình giải trí trung tâm 12.3 inch hỗ trợ kết nối không dây</w:t>
      </w:r>
      <w:r w:rsidRPr="00C82DA9">
        <w:rPr>
          <w:rFonts w:ascii="Toyota Type" w:hAnsi="Toyota Type" w:cs="Toyota Type"/>
          <w:sz w:val="22"/>
          <w:szCs w:val="22"/>
        </w:rPr>
        <w:t>, mang đến khả năng hiển thị trực quan và trải nghiệm giải trí vượt trội so với thế hệ trước.</w:t>
      </w:r>
    </w:p>
    <w:p w14:paraId="1D8CC2A1" w14:textId="34D09712"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Bên cạnh đó, Hilux còn được trang bị hàng loạt </w:t>
      </w:r>
      <w:r w:rsidRPr="00C82DA9">
        <w:rPr>
          <w:rStyle w:val="Strong"/>
          <w:rFonts w:ascii="Toyota Type" w:hAnsi="Toyota Type" w:cs="Toyota Type"/>
          <w:sz w:val="22"/>
          <w:szCs w:val="22"/>
        </w:rPr>
        <w:t>tiện ích hiện đại</w:t>
      </w:r>
      <w:r w:rsidRPr="00C82DA9">
        <w:rPr>
          <w:rFonts w:ascii="Toyota Type" w:hAnsi="Toyota Type" w:cs="Toyota Type"/>
          <w:sz w:val="22"/>
          <w:szCs w:val="22"/>
        </w:rPr>
        <w:t xml:space="preserve"> như </w:t>
      </w:r>
      <w:r w:rsidRPr="00C82DA9">
        <w:rPr>
          <w:rStyle w:val="Strong"/>
          <w:rFonts w:ascii="Toyota Type" w:hAnsi="Toyota Type" w:cs="Toyota Type"/>
          <w:sz w:val="22"/>
          <w:szCs w:val="22"/>
        </w:rPr>
        <w:t>hệ thống lọc không khí PM2.5</w:t>
      </w:r>
      <w:r w:rsidRPr="00C82DA9">
        <w:rPr>
          <w:rFonts w:ascii="Toyota Type" w:hAnsi="Toyota Type" w:cs="Toyota Type"/>
          <w:sz w:val="22"/>
          <w:szCs w:val="22"/>
        </w:rPr>
        <w:t xml:space="preserve">, </w:t>
      </w:r>
      <w:r w:rsidRPr="00C82DA9">
        <w:rPr>
          <w:rStyle w:val="Strong"/>
          <w:rFonts w:ascii="Toyota Type" w:hAnsi="Toyota Type" w:cs="Toyota Type"/>
          <w:sz w:val="22"/>
          <w:szCs w:val="22"/>
        </w:rPr>
        <w:t>sạc không dây</w:t>
      </w:r>
      <w:r w:rsidRPr="00C82DA9">
        <w:rPr>
          <w:rFonts w:ascii="Toyota Type" w:hAnsi="Toyota Type" w:cs="Toyota Type"/>
          <w:sz w:val="22"/>
          <w:szCs w:val="22"/>
        </w:rPr>
        <w:t xml:space="preserve"> và </w:t>
      </w:r>
      <w:r w:rsidRPr="00C82DA9">
        <w:rPr>
          <w:rStyle w:val="Strong"/>
          <w:rFonts w:ascii="Toyota Type" w:hAnsi="Toyota Type" w:cs="Toyota Type"/>
          <w:sz w:val="22"/>
          <w:szCs w:val="22"/>
        </w:rPr>
        <w:t>phanh tay điện tử</w:t>
      </w:r>
      <w:r w:rsidRPr="00C82DA9">
        <w:rPr>
          <w:rFonts w:ascii="Toyota Type" w:hAnsi="Toyota Type" w:cs="Toyota Type"/>
          <w:sz w:val="22"/>
          <w:szCs w:val="22"/>
        </w:rPr>
        <w:t>, góp phần nâng cao sự tiện nghi trong quá trình sử dụng hằng ngày.</w:t>
      </w:r>
    </w:p>
    <w:p w14:paraId="3C1350E3"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Tất cả những trang bị này đều được phát triển với mục tiêu lấy người dùng làm trung tâm, hướng đến việc </w:t>
      </w:r>
      <w:r w:rsidRPr="00C82DA9">
        <w:rPr>
          <w:rStyle w:val="Strong"/>
          <w:rFonts w:ascii="Toyota Type" w:hAnsi="Toyota Type" w:cs="Toyota Type"/>
          <w:sz w:val="22"/>
          <w:szCs w:val="22"/>
        </w:rPr>
        <w:t>tối ưu trải nghiệm của cả người lái và hành khách</w:t>
      </w:r>
      <w:r w:rsidRPr="00C82DA9">
        <w:rPr>
          <w:rFonts w:ascii="Toyota Type" w:hAnsi="Toyota Type" w:cs="Toyota Type"/>
          <w:sz w:val="22"/>
          <w:szCs w:val="22"/>
        </w:rPr>
        <w:t xml:space="preserve"> trên mọi hành trình cùng Hilux thế hệ mới.</w:t>
      </w:r>
      <w:r w:rsidRPr="00C82DA9">
        <w:rPr>
          <w:rFonts w:ascii="Toyota Type" w:eastAsia="ＭＳ明朝" w:hAnsi="Toyota Type" w:cs="Toyota Type"/>
          <w:bCs/>
          <w:i/>
          <w:iCs/>
          <w:sz w:val="22"/>
          <w:szCs w:val="22"/>
        </w:rPr>
        <w:t xml:space="preserve"> </w:t>
      </w:r>
    </w:p>
    <w:p w14:paraId="4C12E95C" w14:textId="77777777" w:rsidR="00F4727A" w:rsidRPr="00C82DA9" w:rsidRDefault="00F4727A" w:rsidP="00A10226">
      <w:pPr>
        <w:pBdr>
          <w:left w:val="single" w:sz="24" w:space="8" w:color="D71921"/>
        </w:pBdr>
        <w:spacing w:before="345" w:after="345" w:line="280" w:lineRule="exact"/>
        <w:ind w:left="225"/>
        <w:jc w:val="both"/>
        <w:outlineLvl w:val="0"/>
        <w:rPr>
          <w:rFonts w:ascii="Toyota Type" w:eastAsia="Times New Roman" w:hAnsi="Toyota Type" w:cs="Toyota Type"/>
          <w:b/>
          <w:u w:val="single"/>
        </w:rPr>
      </w:pPr>
      <w:r w:rsidRPr="00C82DA9">
        <w:rPr>
          <w:rFonts w:ascii="Toyota Type" w:eastAsia="Times New Roman" w:hAnsi="Toyota Type" w:cs="Toyota Type"/>
          <w:b/>
          <w:u w:val="single"/>
        </w:rPr>
        <w:t>5. AN TOÀN</w:t>
      </w:r>
    </w:p>
    <w:p w14:paraId="6EABF154" w14:textId="77777777"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lastRenderedPageBreak/>
        <w:t xml:space="preserve">Cốt lõi của sự an tâm và giá trị thực sự của một hệ thống an toàn không chỉ nằm ở số lượng tính năng được trang bị, mà còn ở </w:t>
      </w:r>
      <w:r w:rsidRPr="00C82DA9">
        <w:rPr>
          <w:rStyle w:val="Strong"/>
          <w:rFonts w:ascii="Toyota Type" w:hAnsi="Toyota Type" w:cs="Toyota Type"/>
          <w:sz w:val="22"/>
          <w:szCs w:val="22"/>
        </w:rPr>
        <w:t>mức độ chính xác và độ hoàn thiện trong cách các công nghệ đó vận hành trong thực tế</w:t>
      </w:r>
      <w:r w:rsidRPr="00C82DA9">
        <w:rPr>
          <w:rFonts w:ascii="Toyota Type" w:hAnsi="Toyota Type" w:cs="Toyota Type"/>
          <w:sz w:val="22"/>
          <w:szCs w:val="22"/>
        </w:rPr>
        <w:t xml:space="preserve">. Trên Hilux thế hệ mới, Toyota tiếp tục nâng cấp hệ thống an toàn chủ động </w:t>
      </w:r>
      <w:r w:rsidRPr="00C82DA9">
        <w:rPr>
          <w:rStyle w:val="Strong"/>
          <w:rFonts w:ascii="Toyota Type" w:hAnsi="Toyota Type" w:cs="Toyota Type"/>
          <w:sz w:val="22"/>
          <w:szCs w:val="22"/>
        </w:rPr>
        <w:t>Toyota Safety Sense (TSS)</w:t>
      </w:r>
      <w:r w:rsidRPr="00C82DA9">
        <w:rPr>
          <w:rFonts w:ascii="Toyota Type" w:hAnsi="Toyota Type" w:cs="Toyota Type"/>
          <w:sz w:val="22"/>
          <w:szCs w:val="22"/>
        </w:rPr>
        <w:t xml:space="preserve"> với hàng loạt tính năng quan trọng được bổ sung, nhằm mang lại sự bảo vệ toàn diện hơn cho người lái và hành khách.</w:t>
      </w:r>
    </w:p>
    <w:p w14:paraId="555625BD" w14:textId="41406881" w:rsidR="00F4727A" w:rsidRPr="00C82DA9"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Cụ thể, Hilux được trang bị </w:t>
      </w:r>
      <w:r w:rsidRPr="00C82DA9">
        <w:rPr>
          <w:rStyle w:val="Strong"/>
          <w:rFonts w:ascii="Toyota Type" w:hAnsi="Toyota Type" w:cs="Toyota Type"/>
          <w:sz w:val="22"/>
          <w:szCs w:val="22"/>
        </w:rPr>
        <w:t>PCS – Hệ thống cảnh báo tiền va chạm</w:t>
      </w:r>
      <w:r w:rsidRPr="00C82DA9">
        <w:rPr>
          <w:rFonts w:ascii="Toyota Type" w:hAnsi="Toyota Type" w:cs="Toyota Type"/>
          <w:sz w:val="22"/>
          <w:szCs w:val="22"/>
        </w:rPr>
        <w:t xml:space="preserve">, có khả năng nhận diện </w:t>
      </w:r>
      <w:r w:rsidRPr="00C82DA9">
        <w:rPr>
          <w:rStyle w:val="Strong"/>
          <w:rFonts w:ascii="Toyota Type" w:hAnsi="Toyota Type" w:cs="Toyota Type"/>
          <w:sz w:val="22"/>
          <w:szCs w:val="22"/>
        </w:rPr>
        <w:t>phương tiện, người đi bộ và xe đạp</w:t>
      </w:r>
      <w:r w:rsidRPr="00C82DA9">
        <w:rPr>
          <w:rFonts w:ascii="Toyota Type" w:hAnsi="Toyota Type" w:cs="Toyota Type"/>
          <w:sz w:val="22"/>
          <w:szCs w:val="22"/>
        </w:rPr>
        <w:t xml:space="preserve">; </w:t>
      </w:r>
      <w:r w:rsidRPr="00C82DA9">
        <w:rPr>
          <w:rStyle w:val="Strong"/>
          <w:rFonts w:ascii="Toyota Type" w:hAnsi="Toyota Type" w:cs="Toyota Type"/>
          <w:sz w:val="22"/>
          <w:szCs w:val="22"/>
        </w:rPr>
        <w:t xml:space="preserve">DRCC – Hệ thống điều khiển hành trình </w:t>
      </w:r>
      <w:r w:rsidR="00E5776D" w:rsidRPr="00FE1972">
        <w:rPr>
          <w:rStyle w:val="Strong"/>
          <w:rFonts w:ascii="Toyota Type" w:hAnsi="Toyota Type" w:cs="Toyota Type"/>
          <w:sz w:val="22"/>
          <w:szCs w:val="22"/>
        </w:rPr>
        <w:t>chủ động</w:t>
      </w:r>
      <w:r w:rsidRPr="00C82DA9">
        <w:rPr>
          <w:rFonts w:ascii="Toyota Type" w:hAnsi="Toyota Type" w:cs="Toyota Type"/>
          <w:sz w:val="22"/>
          <w:szCs w:val="22"/>
        </w:rPr>
        <w:t xml:space="preserve">, với </w:t>
      </w:r>
      <w:r w:rsidRPr="00C82DA9">
        <w:rPr>
          <w:rStyle w:val="Strong"/>
          <w:rFonts w:ascii="Toyota Type" w:hAnsi="Toyota Type" w:cs="Toyota Type"/>
          <w:sz w:val="22"/>
          <w:szCs w:val="22"/>
        </w:rPr>
        <w:t>dải hoạt động rộng hơn</w:t>
      </w:r>
      <w:r w:rsidRPr="00C82DA9">
        <w:rPr>
          <w:rFonts w:ascii="Toyota Type" w:hAnsi="Toyota Type" w:cs="Toyota Type"/>
          <w:sz w:val="22"/>
          <w:szCs w:val="22"/>
        </w:rPr>
        <w:t>, giúp duy trì khoảng cách an toàn với xe phía trước trong nhiều điều kiện vận hành khác nhau.</w:t>
      </w:r>
    </w:p>
    <w:p w14:paraId="64F2B82C" w14:textId="77777777" w:rsidR="00F4727A" w:rsidRPr="00FE1972" w:rsidRDefault="00F4727A" w:rsidP="00A10226">
      <w:pPr>
        <w:pStyle w:val="NormalWeb"/>
        <w:jc w:val="both"/>
        <w:rPr>
          <w:rFonts w:ascii="Toyota Type" w:hAnsi="Toyota Type" w:cs="Toyota Type"/>
          <w:sz w:val="22"/>
          <w:szCs w:val="22"/>
        </w:rPr>
      </w:pPr>
      <w:r w:rsidRPr="00C82DA9">
        <w:rPr>
          <w:rFonts w:ascii="Toyota Type" w:hAnsi="Toyota Type" w:cs="Toyota Type"/>
          <w:sz w:val="22"/>
          <w:szCs w:val="22"/>
        </w:rPr>
        <w:t xml:space="preserve">Bên cạnh đó, hai tính năng hoàn toàn mới lần đầu xuất hiện trên Hilux bao gồm </w:t>
      </w:r>
      <w:r w:rsidRPr="00C82DA9">
        <w:rPr>
          <w:rStyle w:val="Strong"/>
          <w:rFonts w:ascii="Toyota Type" w:hAnsi="Toyota Type" w:cs="Toyota Type"/>
          <w:sz w:val="22"/>
          <w:szCs w:val="22"/>
        </w:rPr>
        <w:t>LTA – Hỗ trợ giữ làn đường có chức năng hỗ trợ đánh lái</w:t>
      </w:r>
      <w:r w:rsidRPr="00C82DA9">
        <w:rPr>
          <w:rFonts w:ascii="Toyota Type" w:hAnsi="Toyota Type" w:cs="Toyota Type"/>
          <w:sz w:val="22"/>
          <w:szCs w:val="22"/>
        </w:rPr>
        <w:t xml:space="preserve">, và </w:t>
      </w:r>
      <w:r w:rsidRPr="00C82DA9">
        <w:rPr>
          <w:rStyle w:val="Strong"/>
          <w:rFonts w:ascii="Toyota Type" w:hAnsi="Toyota Type" w:cs="Toyota Type"/>
          <w:sz w:val="22"/>
          <w:szCs w:val="22"/>
        </w:rPr>
        <w:t>AHB – Đèn chiếu xa tự động</w:t>
      </w:r>
      <w:r w:rsidRPr="00C82DA9">
        <w:rPr>
          <w:rFonts w:ascii="Toyota Type" w:hAnsi="Toyota Type" w:cs="Toyota Type"/>
          <w:sz w:val="22"/>
          <w:szCs w:val="22"/>
        </w:rPr>
        <w:t>, góp phần nâng cao khả năng hỗ trợ người lái, tăng cường mức độ an toàn và sự tự tin khi di chuyển, đặc biệt trong các tình huống giao thông phức tạp hoặc điều kiện ánh sáng hạn chế.</w:t>
      </w:r>
    </w:p>
    <w:p w14:paraId="6C02AB79" w14:textId="7E90C03B" w:rsidR="00E5776D" w:rsidRPr="00FE1972" w:rsidRDefault="00E5776D" w:rsidP="00A10226">
      <w:pPr>
        <w:pStyle w:val="NormalWeb"/>
        <w:jc w:val="both"/>
        <w:rPr>
          <w:rFonts w:ascii="Toyota Type" w:hAnsi="Toyota Type" w:cs="Toyota Type"/>
          <w:sz w:val="22"/>
          <w:szCs w:val="22"/>
        </w:rPr>
      </w:pPr>
      <w:r w:rsidRPr="00FE1972">
        <w:rPr>
          <w:rFonts w:ascii="Toyota Type" w:hAnsi="Toyota Type" w:cs="Toyota Type"/>
          <w:sz w:val="22"/>
          <w:szCs w:val="22"/>
        </w:rPr>
        <w:t xml:space="preserve">Không chỉ dừng lại ở đó, Hilux </w:t>
      </w:r>
      <w:r w:rsidR="00E2775C" w:rsidRPr="00FE1972">
        <w:rPr>
          <w:rFonts w:ascii="Toyota Type" w:hAnsi="Toyota Type" w:cs="Toyota Type"/>
          <w:sz w:val="22"/>
          <w:szCs w:val="22"/>
        </w:rPr>
        <w:t xml:space="preserve">hoàn toàn mới còn được trang bị các tính năng hỗ trợ lái xe tiên tiến và hiện đại mới như </w:t>
      </w:r>
      <w:r w:rsidR="00E2775C" w:rsidRPr="00FE1972">
        <w:rPr>
          <w:rFonts w:ascii="Toyota Type" w:hAnsi="Toyota Type" w:cs="Toyota Type"/>
          <w:b/>
          <w:bCs/>
          <w:sz w:val="22"/>
          <w:szCs w:val="22"/>
        </w:rPr>
        <w:t>PKSB – Phanh hỗ trợ đỗ xe</w:t>
      </w:r>
      <w:r w:rsidR="00E2775C" w:rsidRPr="00FE1972">
        <w:rPr>
          <w:rFonts w:ascii="Toyota Type" w:hAnsi="Toyota Type" w:cs="Toyota Type"/>
          <w:sz w:val="22"/>
          <w:szCs w:val="22"/>
        </w:rPr>
        <w:t xml:space="preserve">, có thể tự động phanh khi nguy cơ xảy ra va chạm cao khi người lái đỗ xe, và </w:t>
      </w:r>
      <w:r w:rsidR="00E2775C" w:rsidRPr="00FE1972">
        <w:rPr>
          <w:rFonts w:ascii="Toyota Type" w:hAnsi="Toyota Type" w:cs="Toyota Type"/>
          <w:b/>
          <w:bCs/>
          <w:sz w:val="22"/>
          <w:szCs w:val="22"/>
        </w:rPr>
        <w:t>TPMS – Hệ thống theo dõi áp suất lốp</w:t>
      </w:r>
      <w:r w:rsidR="00E2775C" w:rsidRPr="00FE1972">
        <w:rPr>
          <w:rFonts w:ascii="Toyota Type" w:hAnsi="Toyota Type" w:cs="Toyota Type"/>
          <w:sz w:val="22"/>
          <w:szCs w:val="22"/>
        </w:rPr>
        <w:t xml:space="preserve">, giúp kiểm soát áp suất tại từng bánh xe mang lại sự an tâm trên mọi hành trình. </w:t>
      </w:r>
    </w:p>
    <w:p w14:paraId="1304F774" w14:textId="77777777" w:rsidR="00F4727A" w:rsidRPr="00C82DA9" w:rsidRDefault="00F4727A" w:rsidP="00A10226">
      <w:pPr>
        <w:pBdr>
          <w:left w:val="single" w:sz="24" w:space="8" w:color="D71921"/>
        </w:pBdr>
        <w:spacing w:before="345" w:after="345" w:line="280" w:lineRule="exact"/>
        <w:ind w:left="225"/>
        <w:jc w:val="both"/>
        <w:outlineLvl w:val="0"/>
        <w:rPr>
          <w:rFonts w:ascii="Toyota Type" w:eastAsia="Times New Roman" w:hAnsi="Toyota Type" w:cs="Toyota Type"/>
          <w:b/>
          <w:u w:val="single"/>
        </w:rPr>
      </w:pPr>
      <w:bookmarkStart w:id="5" w:name="_Toc415557636"/>
      <w:bookmarkStart w:id="6" w:name="Closing"/>
      <w:r w:rsidRPr="00C82DA9">
        <w:rPr>
          <w:rFonts w:ascii="Toyota Type" w:eastAsia="Times New Roman" w:hAnsi="Toyota Type" w:cs="Toyota Type"/>
          <w:b/>
          <w:u w:val="single"/>
        </w:rPr>
        <w:t xml:space="preserve">6. </w:t>
      </w:r>
      <w:bookmarkEnd w:id="5"/>
      <w:r w:rsidRPr="00C82DA9">
        <w:rPr>
          <w:rFonts w:ascii="Toyota Type" w:eastAsia="Times New Roman" w:hAnsi="Toyota Type" w:cs="Toyota Type"/>
          <w:b/>
          <w:u w:val="single"/>
        </w:rPr>
        <w:t>KẾT LUẬN</w:t>
      </w:r>
    </w:p>
    <w:bookmarkEnd w:id="6"/>
    <w:p w14:paraId="4095D749" w14:textId="77777777" w:rsidR="00F4727A" w:rsidRDefault="00F4727A" w:rsidP="00A10226">
      <w:pPr>
        <w:spacing w:after="0" w:line="280" w:lineRule="exact"/>
        <w:jc w:val="both"/>
        <w:rPr>
          <w:rFonts w:ascii="Toyota Type" w:eastAsia="Times New Roman" w:hAnsi="Toyota Type" w:cs="Toyota Type"/>
        </w:rPr>
      </w:pPr>
      <w:r w:rsidRPr="00C82DA9">
        <w:rPr>
          <w:rFonts w:ascii="Toyota Type" w:eastAsia="Times New Roman" w:hAnsi="Toyota Type" w:cs="Toyota Type"/>
        </w:rPr>
        <w:t xml:space="preserve">Ngay khi Hilux mới được trưng bày tại các đại lý của Toyota trên toàn quốc, khách hàng sẽ có cơ hội trải nghiệm chuẩn mực mới về sự bền bỉ. Thông qua những cải tiến về thiết kế, sự vận hành mạnh mẽ, độ nhạy bén với thao tác của người lái, các trang thiết bị an toàn tân tiến nhất, Hilux hoàn toàn mới 2026 là một sự kết hợp độc đáo giữa kiểu dáng khỏe khoắn, đi kèm tính tiện nghi và an toàn hàng đầu, khả năng vận hành mạnh mẽ, sự bền bỉ cùng tính kinh tế cao. </w:t>
      </w:r>
    </w:p>
    <w:p w14:paraId="1AAFAB58" w14:textId="77777777" w:rsidR="003D30C2" w:rsidRPr="003D30C2" w:rsidRDefault="003D30C2" w:rsidP="00A10226">
      <w:pPr>
        <w:spacing w:after="0" w:line="280" w:lineRule="exact"/>
        <w:jc w:val="both"/>
        <w:rPr>
          <w:rFonts w:ascii="Toyota Type" w:eastAsia="Times New Roman" w:hAnsi="Toyota Type" w:cs="Toyota Type"/>
        </w:rPr>
      </w:pPr>
    </w:p>
    <w:p w14:paraId="4F70E38F" w14:textId="77777777" w:rsidR="00F4727A" w:rsidRPr="00C82DA9" w:rsidRDefault="00F4727A" w:rsidP="00A10226">
      <w:pPr>
        <w:spacing w:after="120" w:line="276" w:lineRule="auto"/>
        <w:jc w:val="both"/>
        <w:rPr>
          <w:rFonts w:ascii="Toyota Type" w:eastAsia="Times New Roman" w:hAnsi="Toyota Type" w:cs="Toyota Type"/>
        </w:rPr>
      </w:pPr>
      <w:r w:rsidRPr="00C82DA9">
        <w:rPr>
          <w:rFonts w:ascii="Toyota Type" w:eastAsia="Times New Roman" w:hAnsi="Toyota Type" w:cs="Toyota Type"/>
        </w:rPr>
        <w:t>Hilux hoàn toàn mới 2026 mang đến 5 sự lựa chọn về màu ngoại thất gồm: trắng ngọc trai, đen, bạc với 2 màu ngoại thất mới màu Xám và màu Vàng ánh kim. Hilux hoàn toàn mới 2026 được nhập khẩu nguyên chiếc từ Thái Lan và phân phối chính thức với mức giá cụ thể như sau:</w:t>
      </w:r>
    </w:p>
    <w:tbl>
      <w:tblPr>
        <w:tblStyle w:val="TableGrid"/>
        <w:tblW w:w="0" w:type="auto"/>
        <w:tblLook w:val="04A0" w:firstRow="1" w:lastRow="0" w:firstColumn="1" w:lastColumn="0" w:noHBand="0" w:noVBand="1"/>
      </w:tblPr>
      <w:tblGrid>
        <w:gridCol w:w="4767"/>
        <w:gridCol w:w="4763"/>
      </w:tblGrid>
      <w:tr w:rsidR="00F4727A" w:rsidRPr="00C82DA9" w14:paraId="423361F4" w14:textId="77777777" w:rsidTr="00107D51">
        <w:tc>
          <w:tcPr>
            <w:tcW w:w="4767" w:type="dxa"/>
          </w:tcPr>
          <w:p w14:paraId="23D7A0BC" w14:textId="77777777" w:rsidR="00F4727A" w:rsidRPr="00C82DA9" w:rsidRDefault="00F4727A" w:rsidP="00A10226">
            <w:pPr>
              <w:spacing w:before="225" w:after="150" w:line="280" w:lineRule="exact"/>
              <w:jc w:val="both"/>
              <w:outlineLvl w:val="4"/>
              <w:rPr>
                <w:rFonts w:ascii="Toyota Type" w:eastAsia="Times New Roman" w:hAnsi="Toyota Type" w:cs="Toyota Type"/>
                <w:b/>
              </w:rPr>
            </w:pPr>
            <w:r w:rsidRPr="00C82DA9">
              <w:rPr>
                <w:rFonts w:ascii="Toyota Type" w:eastAsia="Times New Roman" w:hAnsi="Toyota Type" w:cs="Toyota Type"/>
                <w:b/>
              </w:rPr>
              <w:t>PHIÊN BẢN</w:t>
            </w:r>
          </w:p>
        </w:tc>
        <w:tc>
          <w:tcPr>
            <w:tcW w:w="4763" w:type="dxa"/>
          </w:tcPr>
          <w:p w14:paraId="223E1188" w14:textId="3CD621F5" w:rsidR="00F4727A" w:rsidRPr="00C82DA9" w:rsidRDefault="00F4727A" w:rsidP="00A10226">
            <w:pPr>
              <w:spacing w:before="225" w:after="150" w:line="280" w:lineRule="exact"/>
              <w:jc w:val="both"/>
              <w:outlineLvl w:val="4"/>
              <w:rPr>
                <w:rFonts w:ascii="Toyota Type" w:eastAsia="Times New Roman" w:hAnsi="Toyota Type" w:cs="Toyota Type"/>
                <w:b/>
              </w:rPr>
            </w:pPr>
            <w:r w:rsidRPr="00C82DA9">
              <w:rPr>
                <w:rFonts w:ascii="Toyota Type" w:eastAsia="Times New Roman" w:hAnsi="Toyota Type" w:cs="Toyota Type"/>
                <w:b/>
              </w:rPr>
              <w:t>GIÁ BÁN LẺ (</w:t>
            </w:r>
            <w:r w:rsidR="00065725" w:rsidRPr="00C82DA9">
              <w:rPr>
                <w:rFonts w:ascii="Toyota Type" w:eastAsia="Times New Roman" w:hAnsi="Toyota Type" w:cs="Toyota Type"/>
                <w:b/>
              </w:rPr>
              <w:t xml:space="preserve">VN Đồng, </w:t>
            </w:r>
            <w:r w:rsidRPr="00C82DA9">
              <w:rPr>
                <w:rFonts w:ascii="Toyota Type" w:eastAsia="Times New Roman" w:hAnsi="Toyota Type" w:cs="Toyota Type"/>
                <w:b/>
              </w:rPr>
              <w:t>ĐÃ BAO GỒM VAT)</w:t>
            </w:r>
          </w:p>
        </w:tc>
      </w:tr>
      <w:tr w:rsidR="00F4727A" w:rsidRPr="00C82DA9" w14:paraId="3DD71823" w14:textId="77777777" w:rsidTr="00107D51">
        <w:tc>
          <w:tcPr>
            <w:tcW w:w="4767" w:type="dxa"/>
          </w:tcPr>
          <w:p w14:paraId="4841956C" w14:textId="77777777" w:rsidR="00F4727A" w:rsidRPr="00C82DA9" w:rsidRDefault="00F4727A" w:rsidP="00A10226">
            <w:pPr>
              <w:spacing w:line="320" w:lineRule="exact"/>
              <w:jc w:val="both"/>
              <w:outlineLvl w:val="4"/>
              <w:rPr>
                <w:rFonts w:ascii="Toyota Type" w:eastAsia="Times New Roman" w:hAnsi="Toyota Type" w:cs="Toyota Type"/>
              </w:rPr>
            </w:pPr>
            <w:r w:rsidRPr="00C82DA9">
              <w:rPr>
                <w:rFonts w:ascii="Toyota Type" w:eastAsia="Times New Roman" w:hAnsi="Toyota Type" w:cs="Toyota Type"/>
              </w:rPr>
              <w:t>HILUX TRAILHUNTER</w:t>
            </w:r>
          </w:p>
          <w:p w14:paraId="170E2A87" w14:textId="77777777" w:rsidR="00F4727A" w:rsidRPr="00C82DA9" w:rsidRDefault="00F4727A" w:rsidP="00A10226">
            <w:pPr>
              <w:spacing w:line="320" w:lineRule="exact"/>
              <w:jc w:val="both"/>
              <w:outlineLvl w:val="4"/>
              <w:rPr>
                <w:rFonts w:ascii="Toyota Type" w:eastAsia="Times New Roman" w:hAnsi="Toyota Type" w:cs="Toyota Type"/>
              </w:rPr>
            </w:pPr>
            <w:r w:rsidRPr="00C82DA9">
              <w:rPr>
                <w:rFonts w:ascii="Toyota Type" w:eastAsia="Times New Roman" w:hAnsi="Toyota Type" w:cs="Toyota Type"/>
              </w:rPr>
              <w:t>Động cơ 2.8 lít, số tự động, 2 cầu</w:t>
            </w:r>
          </w:p>
        </w:tc>
        <w:tc>
          <w:tcPr>
            <w:tcW w:w="4763" w:type="dxa"/>
          </w:tcPr>
          <w:p w14:paraId="15822BCD" w14:textId="31EE1625" w:rsidR="00F4727A" w:rsidRPr="00C82DA9" w:rsidRDefault="00291465" w:rsidP="00A10226">
            <w:pPr>
              <w:spacing w:line="320" w:lineRule="exact"/>
              <w:jc w:val="both"/>
              <w:outlineLvl w:val="4"/>
              <w:rPr>
                <w:rFonts w:ascii="Toyota Type" w:eastAsia="Times New Roman" w:hAnsi="Toyota Type" w:cs="Toyota Type"/>
                <w:b/>
              </w:rPr>
            </w:pPr>
            <w:r w:rsidRPr="00C82DA9">
              <w:rPr>
                <w:rFonts w:ascii="Toyota Type" w:eastAsia="Times New Roman" w:hAnsi="Toyota Type" w:cs="Toyota Type"/>
                <w:b/>
                <w:lang w:val="en-US"/>
              </w:rPr>
              <w:t xml:space="preserve">Từ </w:t>
            </w:r>
            <w:r w:rsidR="00F3390B">
              <w:rPr>
                <w:rFonts w:ascii="Toyota Type" w:eastAsia="Times New Roman" w:hAnsi="Toyota Type" w:cs="Toyota Type"/>
                <w:b/>
                <w:lang w:val="en-US"/>
              </w:rPr>
              <w:t>903</w:t>
            </w:r>
            <w:r w:rsidR="00F4727A" w:rsidRPr="00C82DA9">
              <w:rPr>
                <w:rFonts w:ascii="Toyota Type" w:eastAsia="Times New Roman" w:hAnsi="Toyota Type" w:cs="Toyota Type"/>
                <w:b/>
              </w:rPr>
              <w:t>.000.000</w:t>
            </w:r>
          </w:p>
        </w:tc>
      </w:tr>
      <w:tr w:rsidR="00F4727A" w:rsidRPr="00C82DA9" w14:paraId="50C2F4E6" w14:textId="77777777" w:rsidTr="00107D51">
        <w:tc>
          <w:tcPr>
            <w:tcW w:w="4767" w:type="dxa"/>
          </w:tcPr>
          <w:p w14:paraId="7FC5C72F" w14:textId="77777777" w:rsidR="00F4727A" w:rsidRPr="00C82DA9" w:rsidRDefault="00F4727A" w:rsidP="00A10226">
            <w:pPr>
              <w:spacing w:line="320" w:lineRule="exact"/>
              <w:jc w:val="both"/>
              <w:outlineLvl w:val="4"/>
              <w:rPr>
                <w:rFonts w:ascii="Toyota Type" w:eastAsia="Times New Roman" w:hAnsi="Toyota Type" w:cs="Toyota Type"/>
              </w:rPr>
            </w:pPr>
            <w:r w:rsidRPr="00C82DA9">
              <w:rPr>
                <w:rFonts w:ascii="Toyota Type" w:eastAsia="Times New Roman" w:hAnsi="Toyota Type" w:cs="Toyota Type"/>
              </w:rPr>
              <w:t>HILUX PRO</w:t>
            </w:r>
          </w:p>
          <w:p w14:paraId="6177596C" w14:textId="77777777" w:rsidR="00F4727A" w:rsidRPr="00C82DA9" w:rsidRDefault="00F4727A" w:rsidP="00A10226">
            <w:pPr>
              <w:spacing w:line="320" w:lineRule="exact"/>
              <w:jc w:val="both"/>
              <w:outlineLvl w:val="4"/>
              <w:rPr>
                <w:rFonts w:ascii="Toyota Type" w:eastAsia="Times New Roman" w:hAnsi="Toyota Type" w:cs="Toyota Type"/>
              </w:rPr>
            </w:pPr>
            <w:r w:rsidRPr="00C82DA9">
              <w:rPr>
                <w:rFonts w:ascii="Toyota Type" w:eastAsia="Times New Roman" w:hAnsi="Toyota Type" w:cs="Toyota Type"/>
              </w:rPr>
              <w:t>Động cơ 2.8 lít, số tự động, 1 cầu</w:t>
            </w:r>
          </w:p>
        </w:tc>
        <w:tc>
          <w:tcPr>
            <w:tcW w:w="4763" w:type="dxa"/>
          </w:tcPr>
          <w:p w14:paraId="3AAE6E1C" w14:textId="729157F9" w:rsidR="00F4727A" w:rsidRPr="00C82DA9" w:rsidRDefault="00291465" w:rsidP="00A10226">
            <w:pPr>
              <w:spacing w:line="320" w:lineRule="exact"/>
              <w:jc w:val="both"/>
              <w:outlineLvl w:val="4"/>
              <w:rPr>
                <w:rFonts w:ascii="Toyota Type" w:eastAsia="Times New Roman" w:hAnsi="Toyota Type" w:cs="Toyota Type"/>
                <w:b/>
              </w:rPr>
            </w:pPr>
            <w:r w:rsidRPr="00C82DA9">
              <w:rPr>
                <w:rFonts w:ascii="Toyota Type" w:eastAsia="Times New Roman" w:hAnsi="Toyota Type" w:cs="Toyota Type"/>
                <w:b/>
                <w:lang w:val="en-US"/>
              </w:rPr>
              <w:t xml:space="preserve">Từ </w:t>
            </w:r>
            <w:r w:rsidR="00F3390B">
              <w:rPr>
                <w:rFonts w:ascii="Toyota Type" w:eastAsia="Times New Roman" w:hAnsi="Toyota Type" w:cs="Toyota Type"/>
                <w:b/>
                <w:lang w:val="en-US"/>
              </w:rPr>
              <w:t>706.</w:t>
            </w:r>
            <w:r w:rsidR="00F4727A" w:rsidRPr="00C82DA9">
              <w:rPr>
                <w:rFonts w:ascii="Toyota Type" w:eastAsia="Times New Roman" w:hAnsi="Toyota Type" w:cs="Toyota Type"/>
                <w:b/>
              </w:rPr>
              <w:t>000.000</w:t>
            </w:r>
          </w:p>
        </w:tc>
      </w:tr>
      <w:tr w:rsidR="00F4727A" w:rsidRPr="00C82DA9" w14:paraId="0744EE94" w14:textId="77777777" w:rsidTr="00107D51">
        <w:tc>
          <w:tcPr>
            <w:tcW w:w="4767" w:type="dxa"/>
          </w:tcPr>
          <w:p w14:paraId="6239F564" w14:textId="77777777" w:rsidR="00F4727A" w:rsidRPr="00C82DA9" w:rsidRDefault="00F4727A" w:rsidP="00A10226">
            <w:pPr>
              <w:spacing w:line="320" w:lineRule="exact"/>
              <w:jc w:val="both"/>
              <w:outlineLvl w:val="4"/>
              <w:rPr>
                <w:rFonts w:ascii="Toyota Type" w:eastAsia="Times New Roman" w:hAnsi="Toyota Type" w:cs="Toyota Type"/>
              </w:rPr>
            </w:pPr>
            <w:r w:rsidRPr="00C82DA9">
              <w:rPr>
                <w:rFonts w:ascii="Toyota Type" w:eastAsia="Times New Roman" w:hAnsi="Toyota Type" w:cs="Toyota Type"/>
              </w:rPr>
              <w:t>HILUX STANDARD</w:t>
            </w:r>
          </w:p>
          <w:p w14:paraId="6487F55D" w14:textId="3B9CE4AA" w:rsidR="00F4727A" w:rsidRPr="00C82DA9" w:rsidRDefault="00F4727A" w:rsidP="00A10226">
            <w:pPr>
              <w:spacing w:line="320" w:lineRule="exact"/>
              <w:jc w:val="both"/>
              <w:outlineLvl w:val="4"/>
              <w:rPr>
                <w:rFonts w:ascii="Toyota Type" w:eastAsia="Times New Roman" w:hAnsi="Toyota Type" w:cs="Toyota Type"/>
              </w:rPr>
            </w:pPr>
            <w:r w:rsidRPr="00C82DA9">
              <w:rPr>
                <w:rFonts w:ascii="Toyota Type" w:eastAsia="Times New Roman" w:hAnsi="Toyota Type" w:cs="Toyota Type"/>
              </w:rPr>
              <w:t xml:space="preserve">Động cơ </w:t>
            </w:r>
            <w:r w:rsidR="007B1F73" w:rsidRPr="007B1F73">
              <w:rPr>
                <w:rFonts w:ascii="Toyota Type" w:eastAsia="Times New Roman" w:hAnsi="Toyota Type" w:cs="Toyota Type"/>
              </w:rPr>
              <w:t>2.</w:t>
            </w:r>
            <w:r w:rsidR="007B1F73" w:rsidRPr="006C0572">
              <w:rPr>
                <w:rFonts w:ascii="Toyota Type" w:eastAsia="Times New Roman" w:hAnsi="Toyota Type" w:cs="Toyota Type"/>
              </w:rPr>
              <w:t>8</w:t>
            </w:r>
            <w:r w:rsidRPr="00C82DA9">
              <w:rPr>
                <w:rFonts w:ascii="Toyota Type" w:eastAsia="Times New Roman" w:hAnsi="Toyota Type" w:cs="Toyota Type"/>
              </w:rPr>
              <w:t xml:space="preserve"> lít, số sàn, 1 cầu</w:t>
            </w:r>
          </w:p>
        </w:tc>
        <w:tc>
          <w:tcPr>
            <w:tcW w:w="4763" w:type="dxa"/>
          </w:tcPr>
          <w:p w14:paraId="4EDCCA2D" w14:textId="2848C8D9" w:rsidR="00F4727A" w:rsidRPr="00C82DA9" w:rsidRDefault="00291465" w:rsidP="00A10226">
            <w:pPr>
              <w:spacing w:line="320" w:lineRule="exact"/>
              <w:jc w:val="both"/>
              <w:outlineLvl w:val="4"/>
              <w:rPr>
                <w:rFonts w:ascii="Toyota Type" w:eastAsia="Times New Roman" w:hAnsi="Toyota Type" w:cs="Toyota Type"/>
                <w:b/>
              </w:rPr>
            </w:pPr>
            <w:r w:rsidRPr="00C82DA9">
              <w:rPr>
                <w:rFonts w:ascii="Toyota Type" w:eastAsia="Times New Roman" w:hAnsi="Toyota Type" w:cs="Toyota Type"/>
                <w:b/>
                <w:lang w:val="en-US"/>
              </w:rPr>
              <w:t xml:space="preserve">Từ </w:t>
            </w:r>
            <w:r w:rsidR="00F3390B">
              <w:rPr>
                <w:rFonts w:ascii="Toyota Type" w:eastAsia="Times New Roman" w:hAnsi="Toyota Type" w:cs="Toyota Type"/>
                <w:b/>
                <w:lang w:val="en-US"/>
              </w:rPr>
              <w:t>632</w:t>
            </w:r>
            <w:r w:rsidR="00F4727A" w:rsidRPr="00C82DA9">
              <w:rPr>
                <w:rFonts w:ascii="Toyota Type" w:eastAsia="Times New Roman" w:hAnsi="Toyota Type" w:cs="Toyota Type"/>
                <w:b/>
              </w:rPr>
              <w:t>.000.000</w:t>
            </w:r>
          </w:p>
        </w:tc>
      </w:tr>
    </w:tbl>
    <w:p w14:paraId="554FEC3A" w14:textId="77777777" w:rsidR="00E0214D" w:rsidRPr="003D30C2" w:rsidRDefault="00E0214D" w:rsidP="00A10226">
      <w:pPr>
        <w:spacing w:after="120" w:line="276" w:lineRule="auto"/>
        <w:jc w:val="both"/>
        <w:rPr>
          <w:rFonts w:ascii="Toyota Type" w:eastAsia="Times New Roman" w:hAnsi="Toyota Type" w:cs="Toyota Type"/>
        </w:rPr>
      </w:pPr>
    </w:p>
    <w:p w14:paraId="740C5FC1" w14:textId="2429CD87" w:rsidR="003900CA" w:rsidRDefault="003900CA" w:rsidP="00A10226">
      <w:pPr>
        <w:spacing w:after="120" w:line="276" w:lineRule="auto"/>
        <w:jc w:val="both"/>
        <w:rPr>
          <w:rFonts w:ascii="Toyota Type" w:eastAsia="Times New Roman" w:hAnsi="Toyota Type" w:cs="Toyota Type"/>
        </w:rPr>
      </w:pPr>
      <w:r w:rsidRPr="003D30C2">
        <w:rPr>
          <w:rFonts w:ascii="Toyota Type" w:eastAsia="Times New Roman" w:hAnsi="Toyota Type" w:cs="Toyota Type"/>
        </w:rPr>
        <w:t xml:space="preserve">Nhân dịp ra mắt Hilux Hoàn Toàn Mới 2026, Toyota Việt Nam dành tặng ưu đãi đặc biệt cho 500 khách hàng đầu tiên sở hữu xe. Cụ thể, khách hàng sẽ nhận được </w:t>
      </w:r>
      <w:r w:rsidRPr="003D30C2">
        <w:rPr>
          <w:rFonts w:ascii="Toyota Type" w:eastAsia="Times New Roman" w:hAnsi="Toyota Type" w:cs="Toyota Type"/>
          <w:b/>
          <w:bCs/>
        </w:rPr>
        <w:t>Adventure Travelling Package</w:t>
      </w:r>
      <w:r w:rsidRPr="003D30C2">
        <w:rPr>
          <w:rFonts w:ascii="Toyota Type" w:eastAsia="Times New Roman" w:hAnsi="Toyota Type" w:cs="Toyota Type"/>
        </w:rPr>
        <w:t xml:space="preserve"> – bộ phụ kiện được thiết kế riêng cho tinh thần khám phá, giúp mỗi hành trình cùng Hilux trở nên thú vị, trọn vẹn và giàu cảm hứng hơn.</w:t>
      </w:r>
    </w:p>
    <w:p w14:paraId="2F437C56" w14:textId="7FC6CFA0" w:rsidR="00C61424" w:rsidRPr="00C82DA9" w:rsidRDefault="00C61424" w:rsidP="00A10226">
      <w:pPr>
        <w:spacing w:after="120" w:line="360" w:lineRule="auto"/>
        <w:ind w:firstLine="720"/>
        <w:jc w:val="both"/>
        <w:rPr>
          <w:rFonts w:ascii="Toyota Type" w:hAnsi="Toyota Type" w:cs="Toyota Type"/>
          <w:i/>
          <w:noProof/>
        </w:rPr>
      </w:pPr>
    </w:p>
    <w:sectPr w:rsidR="00C61424" w:rsidRPr="00C82DA9" w:rsidSect="00091090">
      <w:headerReference w:type="default" r:id="rId9"/>
      <w:footerReference w:type="default" r:id="rId10"/>
      <w:pgSz w:w="11906" w:h="16838"/>
      <w:pgMar w:top="709" w:right="926" w:bottom="7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BDE4F" w14:textId="77777777" w:rsidR="00856FDB" w:rsidRDefault="00856FDB" w:rsidP="00E15D59">
      <w:pPr>
        <w:spacing w:after="0" w:line="240" w:lineRule="auto"/>
      </w:pPr>
      <w:r>
        <w:separator/>
      </w:r>
    </w:p>
  </w:endnote>
  <w:endnote w:type="continuationSeparator" w:id="0">
    <w:p w14:paraId="22066EE5" w14:textId="77777777" w:rsidR="00856FDB" w:rsidRDefault="00856FDB" w:rsidP="00E15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oyota Type">
    <w:altName w:val="Calibri"/>
    <w:charset w:val="00"/>
    <w:family w:val="swiss"/>
    <w:pitch w:val="variable"/>
    <w:sig w:usb0="A00002FF" w:usb1="5000205B" w:usb2="00000008" w:usb3="00000000" w:csb0="0000019F" w:csb1="00000000"/>
  </w:font>
  <w:font w:name="HGMinchoB">
    <w:altName w:val="MS Mincho"/>
    <w:charset w:val="80"/>
    <w:family w:val="roman"/>
    <w:pitch w:val="fixed"/>
    <w:sig w:usb0="00000000"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明朝">
    <w:altName w:val="ＭＳ 明朝"/>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208393"/>
      <w:docPartObj>
        <w:docPartGallery w:val="Page Numbers (Bottom of Page)"/>
        <w:docPartUnique/>
      </w:docPartObj>
    </w:sdtPr>
    <w:sdtEndPr>
      <w:rPr>
        <w:noProof/>
      </w:rPr>
    </w:sdtEndPr>
    <w:sdtContent>
      <w:p w14:paraId="5FF552A3" w14:textId="77777777" w:rsidR="00822CA0" w:rsidRDefault="00822CA0" w:rsidP="00E15D59">
        <w:pPr>
          <w:pStyle w:val="Footer"/>
          <w:spacing w:before="240"/>
          <w:ind w:left="-1440"/>
          <w:jc w:val="right"/>
        </w:pPr>
        <w:r>
          <w:fldChar w:fldCharType="begin"/>
        </w:r>
        <w:r>
          <w:instrText xml:space="preserve"> PAGE   \* MERGEFORMAT </w:instrText>
        </w:r>
        <w:r>
          <w:fldChar w:fldCharType="separate"/>
        </w:r>
        <w:r>
          <w:rPr>
            <w:noProof/>
          </w:rPr>
          <w:t>1</w:t>
        </w:r>
        <w:r>
          <w:rPr>
            <w:noProof/>
          </w:rPr>
          <w:fldChar w:fldCharType="end"/>
        </w:r>
      </w:p>
    </w:sdtContent>
  </w:sdt>
  <w:p w14:paraId="6170323F" w14:textId="2755E9FA" w:rsidR="00822CA0" w:rsidRDefault="00822CA0" w:rsidP="00E15D59">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D0AD5" w14:textId="77777777" w:rsidR="00856FDB" w:rsidRDefault="00856FDB" w:rsidP="00E15D59">
      <w:pPr>
        <w:spacing w:after="0" w:line="240" w:lineRule="auto"/>
      </w:pPr>
      <w:r>
        <w:separator/>
      </w:r>
    </w:p>
  </w:footnote>
  <w:footnote w:type="continuationSeparator" w:id="0">
    <w:p w14:paraId="5590FF77" w14:textId="77777777" w:rsidR="00856FDB" w:rsidRDefault="00856FDB" w:rsidP="00E15D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D242A" w14:textId="77777777" w:rsidR="00822CA0" w:rsidRDefault="00822CA0" w:rsidP="000C1681">
    <w:pPr>
      <w:pStyle w:val="Header"/>
      <w:ind w:left="-1440"/>
      <w:jc w:val="right"/>
      <w:rPr>
        <w:lang w:val="en-US"/>
      </w:rPr>
    </w:pPr>
    <w:r>
      <w:rPr>
        <w:lang w:val="en-US"/>
      </w:rPr>
      <w:t xml:space="preserve"> </w:t>
    </w:r>
  </w:p>
  <w:p w14:paraId="7FFDBE6C" w14:textId="0822D760" w:rsidR="00822CA0" w:rsidRDefault="00822CA0" w:rsidP="000C1681">
    <w:pPr>
      <w:pStyle w:val="Header"/>
      <w:ind w:left="-1440"/>
      <w:jc w:val="right"/>
    </w:pPr>
    <w:r>
      <w:rPr>
        <w:noProof/>
      </w:rPr>
      <w:drawing>
        <wp:inline distT="0" distB="0" distL="0" distR="0" wp14:anchorId="2FAF6B08" wp14:editId="77A9E779">
          <wp:extent cx="1615392" cy="688369"/>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
                    <a:extLst>
                      <a:ext uri="{28A0092B-C50C-407E-A947-70E740481C1C}">
                        <a14:useLocalDpi xmlns:a14="http://schemas.microsoft.com/office/drawing/2010/main" val="0"/>
                      </a:ext>
                    </a:extLst>
                  </a:blip>
                  <a:srcRect l="-6523" r="-1918" b="13863"/>
                  <a:stretch/>
                </pic:blipFill>
                <pic:spPr bwMode="auto">
                  <a:xfrm>
                    <a:off x="0" y="0"/>
                    <a:ext cx="1651027" cy="70355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D16FC"/>
    <w:multiLevelType w:val="hybridMultilevel"/>
    <w:tmpl w:val="DFC62E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204B63"/>
    <w:multiLevelType w:val="multilevel"/>
    <w:tmpl w:val="1D4096B2"/>
    <w:lvl w:ilvl="0">
      <w:start w:val="1"/>
      <w:numFmt w:val="decimal"/>
      <w:lvlText w:val="%1."/>
      <w:lvlJc w:val="left"/>
      <w:pPr>
        <w:ind w:left="1530" w:hanging="360"/>
      </w:pPr>
      <w:rPr>
        <w:rFonts w:hint="default"/>
      </w:rPr>
    </w:lvl>
    <w:lvl w:ilvl="1">
      <w:start w:val="1"/>
      <w:numFmt w:val="decimal"/>
      <w:isLgl/>
      <w:lvlText w:val="%1.%2."/>
      <w:lvlJc w:val="left"/>
      <w:pPr>
        <w:ind w:left="1890" w:hanging="72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610" w:hanging="144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970" w:hanging="1800"/>
      </w:pPr>
      <w:rPr>
        <w:rFonts w:hint="default"/>
      </w:rPr>
    </w:lvl>
    <w:lvl w:ilvl="7">
      <w:start w:val="1"/>
      <w:numFmt w:val="decimal"/>
      <w:isLgl/>
      <w:lvlText w:val="%1.%2.%3.%4.%5.%6.%7.%8."/>
      <w:lvlJc w:val="left"/>
      <w:pPr>
        <w:ind w:left="2970" w:hanging="1800"/>
      </w:pPr>
      <w:rPr>
        <w:rFonts w:hint="default"/>
      </w:rPr>
    </w:lvl>
    <w:lvl w:ilvl="8">
      <w:start w:val="1"/>
      <w:numFmt w:val="decimal"/>
      <w:isLgl/>
      <w:lvlText w:val="%1.%2.%3.%4.%5.%6.%7.%8.%9."/>
      <w:lvlJc w:val="left"/>
      <w:pPr>
        <w:ind w:left="3330" w:hanging="2160"/>
      </w:pPr>
      <w:rPr>
        <w:rFonts w:hint="default"/>
      </w:rPr>
    </w:lvl>
  </w:abstractNum>
  <w:abstractNum w:abstractNumId="2" w15:restartNumberingAfterBreak="0">
    <w:nsid w:val="11343860"/>
    <w:multiLevelType w:val="hybridMultilevel"/>
    <w:tmpl w:val="02722E5E"/>
    <w:lvl w:ilvl="0" w:tplc="42BEC278">
      <w:numFmt w:val="bullet"/>
      <w:lvlText w:val="-"/>
      <w:lvlJc w:val="left"/>
      <w:pPr>
        <w:ind w:left="720" w:hanging="360"/>
      </w:pPr>
      <w:rPr>
        <w:rFonts w:ascii="Toyota Type" w:eastAsia="Times New Roman" w:hAnsi="Toyota Type" w:cs="Toyota 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F432F1"/>
    <w:multiLevelType w:val="hybridMultilevel"/>
    <w:tmpl w:val="84B48B7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1ED1069"/>
    <w:multiLevelType w:val="hybridMultilevel"/>
    <w:tmpl w:val="D5E2B894"/>
    <w:lvl w:ilvl="0" w:tplc="798424B0">
      <w:start w:val="4"/>
      <w:numFmt w:val="bullet"/>
      <w:lvlText w:val="-"/>
      <w:lvlJc w:val="left"/>
      <w:pPr>
        <w:ind w:left="720" w:hanging="360"/>
      </w:pPr>
      <w:rPr>
        <w:rFonts w:ascii="Toyota Type" w:eastAsia="HGMinchoB" w:hAnsi="Toyota Type" w:cs="Toyota 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730D81"/>
    <w:multiLevelType w:val="hybridMultilevel"/>
    <w:tmpl w:val="7AB8776C"/>
    <w:lvl w:ilvl="0" w:tplc="0409000D">
      <w:start w:val="1"/>
      <w:numFmt w:val="bullet"/>
      <w:lvlText w:val=""/>
      <w:lvlJc w:val="left"/>
      <w:pPr>
        <w:ind w:left="644" w:hanging="360"/>
      </w:pPr>
      <w:rPr>
        <w:rFonts w:ascii="Wingdings" w:hAnsi="Wingdings" w:hint="default"/>
        <w:i w:val="0"/>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6" w15:restartNumberingAfterBreak="0">
    <w:nsid w:val="399600B0"/>
    <w:multiLevelType w:val="hybridMultilevel"/>
    <w:tmpl w:val="C71272AC"/>
    <w:lvl w:ilvl="0" w:tplc="D22EC882">
      <w:start w:val="1"/>
      <w:numFmt w:val="decimal"/>
      <w:lvlText w:val="%1."/>
      <w:lvlJc w:val="left"/>
      <w:pPr>
        <w:ind w:left="360" w:firstLine="0"/>
      </w:pPr>
      <w:rPr>
        <w:b/>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9D90C2B"/>
    <w:multiLevelType w:val="hybridMultilevel"/>
    <w:tmpl w:val="46A6A1A2"/>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8" w15:restartNumberingAfterBreak="0">
    <w:nsid w:val="54271452"/>
    <w:multiLevelType w:val="hybridMultilevel"/>
    <w:tmpl w:val="B38EFD9E"/>
    <w:lvl w:ilvl="0" w:tplc="867229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D473C99"/>
    <w:multiLevelType w:val="hybridMultilevel"/>
    <w:tmpl w:val="CE820A60"/>
    <w:lvl w:ilvl="0" w:tplc="0409000D">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0" w15:restartNumberingAfterBreak="0">
    <w:nsid w:val="62C452F7"/>
    <w:multiLevelType w:val="hybridMultilevel"/>
    <w:tmpl w:val="0BF645E4"/>
    <w:lvl w:ilvl="0" w:tplc="04090009">
      <w:start w:val="1"/>
      <w:numFmt w:val="bullet"/>
      <w:lvlText w:val=""/>
      <w:lvlJc w:val="left"/>
      <w:pPr>
        <w:ind w:left="644" w:hanging="360"/>
      </w:pPr>
      <w:rPr>
        <w:rFonts w:ascii="Wingdings" w:hAnsi="Wingdings" w:hint="default"/>
        <w:i w:val="0"/>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11" w15:restartNumberingAfterBreak="0">
    <w:nsid w:val="662C6C73"/>
    <w:multiLevelType w:val="hybridMultilevel"/>
    <w:tmpl w:val="9B4C26B6"/>
    <w:lvl w:ilvl="0" w:tplc="5E6264B8">
      <w:start w:val="1"/>
      <w:numFmt w:val="decimal"/>
      <w:lvlText w:val="%1."/>
      <w:lvlJc w:val="left"/>
      <w:pPr>
        <w:ind w:left="855" w:hanging="360"/>
      </w:pPr>
      <w:rPr>
        <w:rFonts w:hint="default"/>
        <w:b/>
        <w:bCs/>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2" w15:restartNumberingAfterBreak="0">
    <w:nsid w:val="67672946"/>
    <w:multiLevelType w:val="multilevel"/>
    <w:tmpl w:val="7DD864DC"/>
    <w:lvl w:ilvl="0">
      <w:start w:val="1"/>
      <w:numFmt w:val="decimal"/>
      <w:lvlText w:val="%1."/>
      <w:lvlJc w:val="left"/>
      <w:pPr>
        <w:ind w:left="360" w:hanging="360"/>
      </w:pPr>
      <w:rPr>
        <w:rFonts w:hint="default"/>
        <w:b/>
      </w:rPr>
    </w:lvl>
    <w:lvl w:ilvl="1">
      <w:start w:val="1"/>
      <w:numFmt w:val="decimal"/>
      <w:isLgl/>
      <w:lvlText w:val="%1.%2."/>
      <w:lvlJc w:val="left"/>
      <w:pPr>
        <w:ind w:left="2137" w:hanging="720"/>
      </w:pPr>
      <w:rPr>
        <w:rFonts w:hint="default"/>
        <w:b w:val="0"/>
        <w:color w:val="auto"/>
      </w:rPr>
    </w:lvl>
    <w:lvl w:ilvl="2">
      <w:start w:val="1"/>
      <w:numFmt w:val="decimal"/>
      <w:isLgl/>
      <w:lvlText w:val="%1.%2.%3."/>
      <w:lvlJc w:val="left"/>
      <w:pPr>
        <w:ind w:left="3554" w:hanging="720"/>
      </w:pPr>
      <w:rPr>
        <w:rFonts w:hint="default"/>
        <w:b w:val="0"/>
      </w:rPr>
    </w:lvl>
    <w:lvl w:ilvl="3">
      <w:start w:val="1"/>
      <w:numFmt w:val="decimal"/>
      <w:isLgl/>
      <w:lvlText w:val="%1.%2.%3.%4."/>
      <w:lvlJc w:val="left"/>
      <w:pPr>
        <w:ind w:left="5331" w:hanging="1080"/>
      </w:pPr>
      <w:rPr>
        <w:rFonts w:hint="default"/>
        <w:b w:val="0"/>
      </w:rPr>
    </w:lvl>
    <w:lvl w:ilvl="4">
      <w:start w:val="1"/>
      <w:numFmt w:val="decimal"/>
      <w:isLgl/>
      <w:lvlText w:val="%1.%2.%3.%4.%5."/>
      <w:lvlJc w:val="left"/>
      <w:pPr>
        <w:ind w:left="6748" w:hanging="1080"/>
      </w:pPr>
      <w:rPr>
        <w:rFonts w:hint="default"/>
        <w:b w:val="0"/>
      </w:rPr>
    </w:lvl>
    <w:lvl w:ilvl="5">
      <w:start w:val="1"/>
      <w:numFmt w:val="decimal"/>
      <w:isLgl/>
      <w:lvlText w:val="%1.%2.%3.%4.%5.%6."/>
      <w:lvlJc w:val="left"/>
      <w:pPr>
        <w:ind w:left="8525" w:hanging="1440"/>
      </w:pPr>
      <w:rPr>
        <w:rFonts w:hint="default"/>
        <w:b w:val="0"/>
      </w:rPr>
    </w:lvl>
    <w:lvl w:ilvl="6">
      <w:start w:val="1"/>
      <w:numFmt w:val="decimal"/>
      <w:isLgl/>
      <w:lvlText w:val="%1.%2.%3.%4.%5.%6.%7."/>
      <w:lvlJc w:val="left"/>
      <w:pPr>
        <w:ind w:left="10302" w:hanging="1800"/>
      </w:pPr>
      <w:rPr>
        <w:rFonts w:hint="default"/>
        <w:b w:val="0"/>
      </w:rPr>
    </w:lvl>
    <w:lvl w:ilvl="7">
      <w:start w:val="1"/>
      <w:numFmt w:val="decimal"/>
      <w:isLgl/>
      <w:lvlText w:val="%1.%2.%3.%4.%5.%6.%7.%8."/>
      <w:lvlJc w:val="left"/>
      <w:pPr>
        <w:ind w:left="11719" w:hanging="1800"/>
      </w:pPr>
      <w:rPr>
        <w:rFonts w:hint="default"/>
        <w:b w:val="0"/>
      </w:rPr>
    </w:lvl>
    <w:lvl w:ilvl="8">
      <w:start w:val="1"/>
      <w:numFmt w:val="decimal"/>
      <w:isLgl/>
      <w:lvlText w:val="%1.%2.%3.%4.%5.%6.%7.%8.%9."/>
      <w:lvlJc w:val="left"/>
      <w:pPr>
        <w:ind w:left="13496" w:hanging="2160"/>
      </w:pPr>
      <w:rPr>
        <w:rFonts w:hint="default"/>
        <w:b w:val="0"/>
      </w:rPr>
    </w:lvl>
  </w:abstractNum>
  <w:abstractNum w:abstractNumId="13" w15:restartNumberingAfterBreak="0">
    <w:nsid w:val="67B01CE1"/>
    <w:multiLevelType w:val="hybridMultilevel"/>
    <w:tmpl w:val="EFC62A84"/>
    <w:lvl w:ilvl="0" w:tplc="13FE589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6BF32389"/>
    <w:multiLevelType w:val="hybridMultilevel"/>
    <w:tmpl w:val="F3324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1C74BA"/>
    <w:multiLevelType w:val="hybridMultilevel"/>
    <w:tmpl w:val="FD34449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073770071">
    <w:abstractNumId w:val="13"/>
  </w:num>
  <w:num w:numId="2" w16cid:durableId="405882394">
    <w:abstractNumId w:val="12"/>
  </w:num>
  <w:num w:numId="3" w16cid:durableId="9405330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03049917">
    <w:abstractNumId w:val="5"/>
  </w:num>
  <w:num w:numId="5" w16cid:durableId="389230405">
    <w:abstractNumId w:val="9"/>
  </w:num>
  <w:num w:numId="6" w16cid:durableId="1801458420">
    <w:abstractNumId w:val="7"/>
  </w:num>
  <w:num w:numId="7" w16cid:durableId="1937785378">
    <w:abstractNumId w:val="3"/>
  </w:num>
  <w:num w:numId="8" w16cid:durableId="752051876">
    <w:abstractNumId w:val="15"/>
  </w:num>
  <w:num w:numId="9" w16cid:durableId="961109695">
    <w:abstractNumId w:val="0"/>
  </w:num>
  <w:num w:numId="10" w16cid:durableId="63917212">
    <w:abstractNumId w:val="11"/>
  </w:num>
  <w:num w:numId="11" w16cid:durableId="65687898">
    <w:abstractNumId w:val="6"/>
  </w:num>
  <w:num w:numId="12" w16cid:durableId="830947202">
    <w:abstractNumId w:val="10"/>
  </w:num>
  <w:num w:numId="13" w16cid:durableId="1419446879">
    <w:abstractNumId w:val="14"/>
  </w:num>
  <w:num w:numId="14" w16cid:durableId="1539925438">
    <w:abstractNumId w:val="1"/>
  </w:num>
  <w:num w:numId="15" w16cid:durableId="2146266729">
    <w:abstractNumId w:val="4"/>
  </w:num>
  <w:num w:numId="16" w16cid:durableId="909269673">
    <w:abstractNumId w:val="2"/>
  </w:num>
  <w:num w:numId="17" w16cid:durableId="7677754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D59"/>
    <w:rsid w:val="0000133C"/>
    <w:rsid w:val="00003BB5"/>
    <w:rsid w:val="00006070"/>
    <w:rsid w:val="00007F7E"/>
    <w:rsid w:val="00022D56"/>
    <w:rsid w:val="000307BB"/>
    <w:rsid w:val="00030B8C"/>
    <w:rsid w:val="000371CD"/>
    <w:rsid w:val="000433E7"/>
    <w:rsid w:val="00052574"/>
    <w:rsid w:val="00052BF9"/>
    <w:rsid w:val="00063010"/>
    <w:rsid w:val="00065725"/>
    <w:rsid w:val="0007104F"/>
    <w:rsid w:val="00071493"/>
    <w:rsid w:val="00076C6F"/>
    <w:rsid w:val="00076F6C"/>
    <w:rsid w:val="00083AEE"/>
    <w:rsid w:val="0008617A"/>
    <w:rsid w:val="00086813"/>
    <w:rsid w:val="00091090"/>
    <w:rsid w:val="00093888"/>
    <w:rsid w:val="00096B51"/>
    <w:rsid w:val="000A0954"/>
    <w:rsid w:val="000A3CB3"/>
    <w:rsid w:val="000A44C7"/>
    <w:rsid w:val="000B0D2B"/>
    <w:rsid w:val="000B13FB"/>
    <w:rsid w:val="000B1A5C"/>
    <w:rsid w:val="000B2FB2"/>
    <w:rsid w:val="000C1681"/>
    <w:rsid w:val="000C507E"/>
    <w:rsid w:val="000D4203"/>
    <w:rsid w:val="000E7DB8"/>
    <w:rsid w:val="000F337A"/>
    <w:rsid w:val="000F56BD"/>
    <w:rsid w:val="0010765A"/>
    <w:rsid w:val="00107D51"/>
    <w:rsid w:val="00110FA8"/>
    <w:rsid w:val="00131D26"/>
    <w:rsid w:val="00133FDD"/>
    <w:rsid w:val="00146494"/>
    <w:rsid w:val="0014699A"/>
    <w:rsid w:val="001617D5"/>
    <w:rsid w:val="00161942"/>
    <w:rsid w:val="001654BC"/>
    <w:rsid w:val="00165E3D"/>
    <w:rsid w:val="001A5683"/>
    <w:rsid w:val="001A62F3"/>
    <w:rsid w:val="001B1F7F"/>
    <w:rsid w:val="001B2610"/>
    <w:rsid w:val="001C3E01"/>
    <w:rsid w:val="001C7272"/>
    <w:rsid w:val="001C7A35"/>
    <w:rsid w:val="001D09C7"/>
    <w:rsid w:val="001D16AD"/>
    <w:rsid w:val="001E2467"/>
    <w:rsid w:val="001E6FDD"/>
    <w:rsid w:val="00201B72"/>
    <w:rsid w:val="00202AF2"/>
    <w:rsid w:val="00203A79"/>
    <w:rsid w:val="00204834"/>
    <w:rsid w:val="002106F0"/>
    <w:rsid w:val="00212DBF"/>
    <w:rsid w:val="002141AA"/>
    <w:rsid w:val="00215830"/>
    <w:rsid w:val="0021759F"/>
    <w:rsid w:val="00224B63"/>
    <w:rsid w:val="00225AE5"/>
    <w:rsid w:val="00235D7D"/>
    <w:rsid w:val="00236548"/>
    <w:rsid w:val="002442F9"/>
    <w:rsid w:val="00247483"/>
    <w:rsid w:val="00252883"/>
    <w:rsid w:val="00256A21"/>
    <w:rsid w:val="00263351"/>
    <w:rsid w:val="00271606"/>
    <w:rsid w:val="002758FB"/>
    <w:rsid w:val="00276465"/>
    <w:rsid w:val="00287F26"/>
    <w:rsid w:val="00291465"/>
    <w:rsid w:val="002A1B1D"/>
    <w:rsid w:val="002A6F7A"/>
    <w:rsid w:val="002B4DDD"/>
    <w:rsid w:val="002B5A0C"/>
    <w:rsid w:val="002B6A97"/>
    <w:rsid w:val="002B71B0"/>
    <w:rsid w:val="002C265F"/>
    <w:rsid w:val="002C6EF2"/>
    <w:rsid w:val="002D58BA"/>
    <w:rsid w:val="002D639E"/>
    <w:rsid w:val="002F35C5"/>
    <w:rsid w:val="00300C64"/>
    <w:rsid w:val="00301B23"/>
    <w:rsid w:val="00302F5B"/>
    <w:rsid w:val="003122CA"/>
    <w:rsid w:val="00326E20"/>
    <w:rsid w:val="003338AB"/>
    <w:rsid w:val="003428FA"/>
    <w:rsid w:val="00343CEE"/>
    <w:rsid w:val="00343D6D"/>
    <w:rsid w:val="00343DFA"/>
    <w:rsid w:val="00345E0A"/>
    <w:rsid w:val="00350925"/>
    <w:rsid w:val="0036002F"/>
    <w:rsid w:val="00360A5B"/>
    <w:rsid w:val="00370B42"/>
    <w:rsid w:val="00371D84"/>
    <w:rsid w:val="003738EF"/>
    <w:rsid w:val="00375371"/>
    <w:rsid w:val="00376D66"/>
    <w:rsid w:val="003816FA"/>
    <w:rsid w:val="00382A07"/>
    <w:rsid w:val="00383884"/>
    <w:rsid w:val="003900CA"/>
    <w:rsid w:val="003A0ACD"/>
    <w:rsid w:val="003A44D7"/>
    <w:rsid w:val="003C1FF5"/>
    <w:rsid w:val="003D30C2"/>
    <w:rsid w:val="003D351C"/>
    <w:rsid w:val="003E0E46"/>
    <w:rsid w:val="003E18EB"/>
    <w:rsid w:val="003E596E"/>
    <w:rsid w:val="00403FEB"/>
    <w:rsid w:val="004040D0"/>
    <w:rsid w:val="00413C58"/>
    <w:rsid w:val="004144A4"/>
    <w:rsid w:val="00417DD1"/>
    <w:rsid w:val="0043041A"/>
    <w:rsid w:val="004361E7"/>
    <w:rsid w:val="0044343C"/>
    <w:rsid w:val="00451B2E"/>
    <w:rsid w:val="00453490"/>
    <w:rsid w:val="00463EBB"/>
    <w:rsid w:val="004702EC"/>
    <w:rsid w:val="0047114E"/>
    <w:rsid w:val="0047386C"/>
    <w:rsid w:val="00487FA1"/>
    <w:rsid w:val="00495137"/>
    <w:rsid w:val="00497FE4"/>
    <w:rsid w:val="004A5467"/>
    <w:rsid w:val="004B2062"/>
    <w:rsid w:val="004D0F9B"/>
    <w:rsid w:val="004D3D57"/>
    <w:rsid w:val="004D49A2"/>
    <w:rsid w:val="004D5922"/>
    <w:rsid w:val="004D612E"/>
    <w:rsid w:val="004E14B7"/>
    <w:rsid w:val="004F6CDB"/>
    <w:rsid w:val="004F7CEF"/>
    <w:rsid w:val="00502242"/>
    <w:rsid w:val="005024AF"/>
    <w:rsid w:val="00503048"/>
    <w:rsid w:val="00507EF1"/>
    <w:rsid w:val="00511653"/>
    <w:rsid w:val="0051461E"/>
    <w:rsid w:val="00530FFA"/>
    <w:rsid w:val="00532CB9"/>
    <w:rsid w:val="00534B57"/>
    <w:rsid w:val="00543FCC"/>
    <w:rsid w:val="005449BE"/>
    <w:rsid w:val="00550F05"/>
    <w:rsid w:val="00576D5A"/>
    <w:rsid w:val="00586777"/>
    <w:rsid w:val="00591688"/>
    <w:rsid w:val="005946E3"/>
    <w:rsid w:val="005A06BD"/>
    <w:rsid w:val="005A39A7"/>
    <w:rsid w:val="005A5587"/>
    <w:rsid w:val="005B5D79"/>
    <w:rsid w:val="005C2EC7"/>
    <w:rsid w:val="005C5A56"/>
    <w:rsid w:val="005D04E1"/>
    <w:rsid w:val="005D1981"/>
    <w:rsid w:val="005D2D46"/>
    <w:rsid w:val="005D67B9"/>
    <w:rsid w:val="005E0DD3"/>
    <w:rsid w:val="005F3503"/>
    <w:rsid w:val="005F4767"/>
    <w:rsid w:val="005F68E3"/>
    <w:rsid w:val="005F7E58"/>
    <w:rsid w:val="0060345A"/>
    <w:rsid w:val="006060DE"/>
    <w:rsid w:val="00611ACA"/>
    <w:rsid w:val="00620227"/>
    <w:rsid w:val="00632678"/>
    <w:rsid w:val="006378EA"/>
    <w:rsid w:val="00641469"/>
    <w:rsid w:val="00644702"/>
    <w:rsid w:val="0064621C"/>
    <w:rsid w:val="006463AD"/>
    <w:rsid w:val="00651DE1"/>
    <w:rsid w:val="00652AB2"/>
    <w:rsid w:val="00654F6F"/>
    <w:rsid w:val="0066661A"/>
    <w:rsid w:val="00671A8A"/>
    <w:rsid w:val="0067383E"/>
    <w:rsid w:val="006740D5"/>
    <w:rsid w:val="006765FA"/>
    <w:rsid w:val="0067669F"/>
    <w:rsid w:val="00692E77"/>
    <w:rsid w:val="00693AF8"/>
    <w:rsid w:val="00696869"/>
    <w:rsid w:val="0069730E"/>
    <w:rsid w:val="006A3EB2"/>
    <w:rsid w:val="006C0572"/>
    <w:rsid w:val="006C5CC8"/>
    <w:rsid w:val="006D091F"/>
    <w:rsid w:val="006D168B"/>
    <w:rsid w:val="006E0E7A"/>
    <w:rsid w:val="006E13F6"/>
    <w:rsid w:val="006E7406"/>
    <w:rsid w:val="006F1310"/>
    <w:rsid w:val="006F60F9"/>
    <w:rsid w:val="006F61B3"/>
    <w:rsid w:val="007115A4"/>
    <w:rsid w:val="00714A92"/>
    <w:rsid w:val="00717953"/>
    <w:rsid w:val="00722565"/>
    <w:rsid w:val="00722EAD"/>
    <w:rsid w:val="00727617"/>
    <w:rsid w:val="00735561"/>
    <w:rsid w:val="007408B1"/>
    <w:rsid w:val="00751078"/>
    <w:rsid w:val="00753593"/>
    <w:rsid w:val="007660C3"/>
    <w:rsid w:val="00771FBF"/>
    <w:rsid w:val="00772D11"/>
    <w:rsid w:val="00776A96"/>
    <w:rsid w:val="007828A4"/>
    <w:rsid w:val="00793455"/>
    <w:rsid w:val="00796C33"/>
    <w:rsid w:val="00797014"/>
    <w:rsid w:val="007A0A7C"/>
    <w:rsid w:val="007A1B99"/>
    <w:rsid w:val="007A48B7"/>
    <w:rsid w:val="007B080E"/>
    <w:rsid w:val="007B1F73"/>
    <w:rsid w:val="007B20B2"/>
    <w:rsid w:val="007B3960"/>
    <w:rsid w:val="007B65A1"/>
    <w:rsid w:val="007C0BB9"/>
    <w:rsid w:val="007C269B"/>
    <w:rsid w:val="007D2184"/>
    <w:rsid w:val="007D2914"/>
    <w:rsid w:val="007D6675"/>
    <w:rsid w:val="007E0C07"/>
    <w:rsid w:val="007E4570"/>
    <w:rsid w:val="007E7002"/>
    <w:rsid w:val="007F01E5"/>
    <w:rsid w:val="007F7197"/>
    <w:rsid w:val="00802690"/>
    <w:rsid w:val="00805FAE"/>
    <w:rsid w:val="00811850"/>
    <w:rsid w:val="008152CE"/>
    <w:rsid w:val="00816A5A"/>
    <w:rsid w:val="00820CAF"/>
    <w:rsid w:val="00822CA0"/>
    <w:rsid w:val="008319B1"/>
    <w:rsid w:val="0083530F"/>
    <w:rsid w:val="00841A1F"/>
    <w:rsid w:val="00846A65"/>
    <w:rsid w:val="00850D28"/>
    <w:rsid w:val="00856FDB"/>
    <w:rsid w:val="00857565"/>
    <w:rsid w:val="00860DD2"/>
    <w:rsid w:val="008704A5"/>
    <w:rsid w:val="00873867"/>
    <w:rsid w:val="0088198D"/>
    <w:rsid w:val="0088677B"/>
    <w:rsid w:val="00887FD9"/>
    <w:rsid w:val="00896996"/>
    <w:rsid w:val="008A3590"/>
    <w:rsid w:val="008C3E97"/>
    <w:rsid w:val="008D57E7"/>
    <w:rsid w:val="008E47BD"/>
    <w:rsid w:val="008F3AB5"/>
    <w:rsid w:val="008F54C9"/>
    <w:rsid w:val="008F5EAE"/>
    <w:rsid w:val="008F7447"/>
    <w:rsid w:val="00902C8F"/>
    <w:rsid w:val="00904184"/>
    <w:rsid w:val="00907E4F"/>
    <w:rsid w:val="00924F4F"/>
    <w:rsid w:val="00937941"/>
    <w:rsid w:val="0094077F"/>
    <w:rsid w:val="0095587A"/>
    <w:rsid w:val="00957BBC"/>
    <w:rsid w:val="00961C8B"/>
    <w:rsid w:val="00967B2A"/>
    <w:rsid w:val="00970876"/>
    <w:rsid w:val="00974E04"/>
    <w:rsid w:val="00974ED8"/>
    <w:rsid w:val="009940C4"/>
    <w:rsid w:val="009A3ADB"/>
    <w:rsid w:val="009A5302"/>
    <w:rsid w:val="009C1D13"/>
    <w:rsid w:val="009C7349"/>
    <w:rsid w:val="009D101D"/>
    <w:rsid w:val="009D5356"/>
    <w:rsid w:val="009D5362"/>
    <w:rsid w:val="009E2386"/>
    <w:rsid w:val="009E26E8"/>
    <w:rsid w:val="009E3A4D"/>
    <w:rsid w:val="009E49CE"/>
    <w:rsid w:val="009F6674"/>
    <w:rsid w:val="00A10226"/>
    <w:rsid w:val="00A12C5C"/>
    <w:rsid w:val="00A172D1"/>
    <w:rsid w:val="00A36E76"/>
    <w:rsid w:val="00A4296F"/>
    <w:rsid w:val="00A43D92"/>
    <w:rsid w:val="00A44C70"/>
    <w:rsid w:val="00A460AB"/>
    <w:rsid w:val="00A46B6D"/>
    <w:rsid w:val="00A50040"/>
    <w:rsid w:val="00A51E48"/>
    <w:rsid w:val="00A53CDB"/>
    <w:rsid w:val="00A568F3"/>
    <w:rsid w:val="00A64BA0"/>
    <w:rsid w:val="00A67DDA"/>
    <w:rsid w:val="00A824BE"/>
    <w:rsid w:val="00A91AD4"/>
    <w:rsid w:val="00A97198"/>
    <w:rsid w:val="00AA145B"/>
    <w:rsid w:val="00AA3C7E"/>
    <w:rsid w:val="00AB0258"/>
    <w:rsid w:val="00AB199E"/>
    <w:rsid w:val="00AB2B8A"/>
    <w:rsid w:val="00AB40AA"/>
    <w:rsid w:val="00AC025F"/>
    <w:rsid w:val="00AC0FAD"/>
    <w:rsid w:val="00AC3995"/>
    <w:rsid w:val="00AD1C63"/>
    <w:rsid w:val="00AD35B9"/>
    <w:rsid w:val="00AD386D"/>
    <w:rsid w:val="00AD52E6"/>
    <w:rsid w:val="00AD73B6"/>
    <w:rsid w:val="00AE02E4"/>
    <w:rsid w:val="00AE2B70"/>
    <w:rsid w:val="00AE38FB"/>
    <w:rsid w:val="00AF0E91"/>
    <w:rsid w:val="00AF3FF3"/>
    <w:rsid w:val="00B01D78"/>
    <w:rsid w:val="00B06050"/>
    <w:rsid w:val="00B06A9D"/>
    <w:rsid w:val="00B125FF"/>
    <w:rsid w:val="00B1612D"/>
    <w:rsid w:val="00B23FDB"/>
    <w:rsid w:val="00B329F0"/>
    <w:rsid w:val="00B34076"/>
    <w:rsid w:val="00B35A69"/>
    <w:rsid w:val="00B4031C"/>
    <w:rsid w:val="00B47B89"/>
    <w:rsid w:val="00B52186"/>
    <w:rsid w:val="00B52329"/>
    <w:rsid w:val="00B52C5E"/>
    <w:rsid w:val="00B614C4"/>
    <w:rsid w:val="00B641D0"/>
    <w:rsid w:val="00B772F0"/>
    <w:rsid w:val="00B77937"/>
    <w:rsid w:val="00B9355F"/>
    <w:rsid w:val="00BA15CE"/>
    <w:rsid w:val="00BA1A9E"/>
    <w:rsid w:val="00BA5B96"/>
    <w:rsid w:val="00BA5C6C"/>
    <w:rsid w:val="00BB775B"/>
    <w:rsid w:val="00BC0F49"/>
    <w:rsid w:val="00BC3D78"/>
    <w:rsid w:val="00BD3A6D"/>
    <w:rsid w:val="00BD42F2"/>
    <w:rsid w:val="00BE768F"/>
    <w:rsid w:val="00BF214E"/>
    <w:rsid w:val="00BF27C8"/>
    <w:rsid w:val="00BF3A7E"/>
    <w:rsid w:val="00BF5A9C"/>
    <w:rsid w:val="00C0307E"/>
    <w:rsid w:val="00C074B5"/>
    <w:rsid w:val="00C10395"/>
    <w:rsid w:val="00C14681"/>
    <w:rsid w:val="00C1540F"/>
    <w:rsid w:val="00C34A78"/>
    <w:rsid w:val="00C44F94"/>
    <w:rsid w:val="00C45EF7"/>
    <w:rsid w:val="00C5010B"/>
    <w:rsid w:val="00C5455B"/>
    <w:rsid w:val="00C557E8"/>
    <w:rsid w:val="00C562D9"/>
    <w:rsid w:val="00C57EF5"/>
    <w:rsid w:val="00C61424"/>
    <w:rsid w:val="00C661E5"/>
    <w:rsid w:val="00C71CCB"/>
    <w:rsid w:val="00C756FC"/>
    <w:rsid w:val="00C82DA9"/>
    <w:rsid w:val="00C9382E"/>
    <w:rsid w:val="00CA3592"/>
    <w:rsid w:val="00CB0234"/>
    <w:rsid w:val="00CB02BE"/>
    <w:rsid w:val="00CB225E"/>
    <w:rsid w:val="00CB6070"/>
    <w:rsid w:val="00CD3DD4"/>
    <w:rsid w:val="00CE2DF4"/>
    <w:rsid w:val="00CE693F"/>
    <w:rsid w:val="00CE79FF"/>
    <w:rsid w:val="00CF12EC"/>
    <w:rsid w:val="00CF425A"/>
    <w:rsid w:val="00CF5C0C"/>
    <w:rsid w:val="00D00EF3"/>
    <w:rsid w:val="00D02520"/>
    <w:rsid w:val="00D057CC"/>
    <w:rsid w:val="00D05A12"/>
    <w:rsid w:val="00D05DEE"/>
    <w:rsid w:val="00D11D12"/>
    <w:rsid w:val="00D16F33"/>
    <w:rsid w:val="00D230DD"/>
    <w:rsid w:val="00D234DB"/>
    <w:rsid w:val="00D23CA2"/>
    <w:rsid w:val="00D362B7"/>
    <w:rsid w:val="00D37997"/>
    <w:rsid w:val="00D4018E"/>
    <w:rsid w:val="00D40E3A"/>
    <w:rsid w:val="00D4560D"/>
    <w:rsid w:val="00D527BE"/>
    <w:rsid w:val="00D54692"/>
    <w:rsid w:val="00D56711"/>
    <w:rsid w:val="00D62A49"/>
    <w:rsid w:val="00D71A93"/>
    <w:rsid w:val="00D760D9"/>
    <w:rsid w:val="00D76240"/>
    <w:rsid w:val="00D7761E"/>
    <w:rsid w:val="00D84C77"/>
    <w:rsid w:val="00D8567F"/>
    <w:rsid w:val="00D878D5"/>
    <w:rsid w:val="00D92D80"/>
    <w:rsid w:val="00DA2674"/>
    <w:rsid w:val="00DA2923"/>
    <w:rsid w:val="00DA7100"/>
    <w:rsid w:val="00DB364F"/>
    <w:rsid w:val="00DB3C3B"/>
    <w:rsid w:val="00DB4C72"/>
    <w:rsid w:val="00DC078F"/>
    <w:rsid w:val="00DC17E0"/>
    <w:rsid w:val="00DC3D2B"/>
    <w:rsid w:val="00DE30D8"/>
    <w:rsid w:val="00DE4213"/>
    <w:rsid w:val="00DF0740"/>
    <w:rsid w:val="00E0214D"/>
    <w:rsid w:val="00E12C09"/>
    <w:rsid w:val="00E154F6"/>
    <w:rsid w:val="00E15D59"/>
    <w:rsid w:val="00E212D0"/>
    <w:rsid w:val="00E23724"/>
    <w:rsid w:val="00E25605"/>
    <w:rsid w:val="00E2775C"/>
    <w:rsid w:val="00E27CEC"/>
    <w:rsid w:val="00E32092"/>
    <w:rsid w:val="00E3413D"/>
    <w:rsid w:val="00E37093"/>
    <w:rsid w:val="00E40C16"/>
    <w:rsid w:val="00E47EAC"/>
    <w:rsid w:val="00E565B8"/>
    <w:rsid w:val="00E57099"/>
    <w:rsid w:val="00E5776D"/>
    <w:rsid w:val="00E604C0"/>
    <w:rsid w:val="00E63097"/>
    <w:rsid w:val="00E64F91"/>
    <w:rsid w:val="00E75811"/>
    <w:rsid w:val="00E75AFB"/>
    <w:rsid w:val="00E83B8B"/>
    <w:rsid w:val="00E86F13"/>
    <w:rsid w:val="00E905AB"/>
    <w:rsid w:val="00E968AB"/>
    <w:rsid w:val="00EA0617"/>
    <w:rsid w:val="00EA7068"/>
    <w:rsid w:val="00EB4377"/>
    <w:rsid w:val="00EC0B25"/>
    <w:rsid w:val="00EC7EBF"/>
    <w:rsid w:val="00ED74A5"/>
    <w:rsid w:val="00EE1BF5"/>
    <w:rsid w:val="00EE259C"/>
    <w:rsid w:val="00EE33B9"/>
    <w:rsid w:val="00EE53C8"/>
    <w:rsid w:val="00EE6D0A"/>
    <w:rsid w:val="00EF5883"/>
    <w:rsid w:val="00F02CB1"/>
    <w:rsid w:val="00F077B1"/>
    <w:rsid w:val="00F15750"/>
    <w:rsid w:val="00F23432"/>
    <w:rsid w:val="00F2456A"/>
    <w:rsid w:val="00F25C4D"/>
    <w:rsid w:val="00F3390B"/>
    <w:rsid w:val="00F36AE1"/>
    <w:rsid w:val="00F379BC"/>
    <w:rsid w:val="00F42686"/>
    <w:rsid w:val="00F43A2B"/>
    <w:rsid w:val="00F4727A"/>
    <w:rsid w:val="00F530DC"/>
    <w:rsid w:val="00F53DAD"/>
    <w:rsid w:val="00F65F5B"/>
    <w:rsid w:val="00F70A42"/>
    <w:rsid w:val="00F77B1A"/>
    <w:rsid w:val="00F9482A"/>
    <w:rsid w:val="00F94BA9"/>
    <w:rsid w:val="00FA124C"/>
    <w:rsid w:val="00FA514E"/>
    <w:rsid w:val="00FA7063"/>
    <w:rsid w:val="00FC111F"/>
    <w:rsid w:val="00FC4B85"/>
    <w:rsid w:val="00FC5856"/>
    <w:rsid w:val="00FC68E0"/>
    <w:rsid w:val="00FD63C2"/>
    <w:rsid w:val="00FE13F6"/>
    <w:rsid w:val="00FE1972"/>
    <w:rsid w:val="00FE1C96"/>
    <w:rsid w:val="00FE3428"/>
    <w:rsid w:val="00FE4166"/>
    <w:rsid w:val="00FE4B68"/>
    <w:rsid w:val="00FE5C69"/>
    <w:rsid w:val="00FF3C8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297B1"/>
  <w15:chartTrackingRefBased/>
  <w15:docId w15:val="{1B71D162-1B7A-4911-B2B1-21F3F12CF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5D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D59"/>
  </w:style>
  <w:style w:type="paragraph" w:styleId="Footer">
    <w:name w:val="footer"/>
    <w:basedOn w:val="Normal"/>
    <w:link w:val="FooterChar"/>
    <w:uiPriority w:val="99"/>
    <w:unhideWhenUsed/>
    <w:rsid w:val="00E15D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D59"/>
  </w:style>
  <w:style w:type="character" w:styleId="Hyperlink">
    <w:name w:val="Hyperlink"/>
    <w:uiPriority w:val="99"/>
    <w:unhideWhenUsed/>
    <w:rsid w:val="007A0A7C"/>
    <w:rPr>
      <w:color w:val="0000FF"/>
      <w:u w:val="single"/>
    </w:rPr>
  </w:style>
  <w:style w:type="paragraph" w:styleId="ListParagraph">
    <w:name w:val="List Paragraph"/>
    <w:basedOn w:val="Normal"/>
    <w:uiPriority w:val="34"/>
    <w:qFormat/>
    <w:rsid w:val="007A0A7C"/>
    <w:pPr>
      <w:ind w:left="720"/>
      <w:contextualSpacing/>
    </w:pPr>
  </w:style>
  <w:style w:type="paragraph" w:styleId="BalloonText">
    <w:name w:val="Balloon Text"/>
    <w:basedOn w:val="Normal"/>
    <w:link w:val="BalloonTextChar"/>
    <w:uiPriority w:val="99"/>
    <w:semiHidden/>
    <w:unhideWhenUsed/>
    <w:rsid w:val="001619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942"/>
    <w:rPr>
      <w:rFonts w:ascii="Segoe UI" w:hAnsi="Segoe UI" w:cs="Segoe UI"/>
      <w:sz w:val="18"/>
      <w:szCs w:val="18"/>
    </w:rPr>
  </w:style>
  <w:style w:type="character" w:styleId="FollowedHyperlink">
    <w:name w:val="FollowedHyperlink"/>
    <w:basedOn w:val="DefaultParagraphFont"/>
    <w:uiPriority w:val="99"/>
    <w:semiHidden/>
    <w:unhideWhenUsed/>
    <w:rsid w:val="005A5587"/>
    <w:rPr>
      <w:color w:val="954F72" w:themeColor="followedHyperlink"/>
      <w:u w:val="single"/>
    </w:rPr>
  </w:style>
  <w:style w:type="table" w:styleId="TableGrid">
    <w:name w:val="Table Grid"/>
    <w:basedOn w:val="TableNormal"/>
    <w:uiPriority w:val="39"/>
    <w:rsid w:val="008A3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D09C7"/>
    <w:pPr>
      <w:spacing w:after="0" w:line="240" w:lineRule="auto"/>
    </w:pPr>
    <w:rPr>
      <w:rFonts w:ascii="Calibri" w:eastAsia="Calibri" w:hAnsi="Calibri" w:cs="Times New Roman"/>
      <w:lang w:val="en-US"/>
    </w:rPr>
  </w:style>
  <w:style w:type="character" w:styleId="CommentReference">
    <w:name w:val="annotation reference"/>
    <w:basedOn w:val="DefaultParagraphFont"/>
    <w:uiPriority w:val="99"/>
    <w:semiHidden/>
    <w:unhideWhenUsed/>
    <w:rsid w:val="00AE02E4"/>
    <w:rPr>
      <w:sz w:val="16"/>
      <w:szCs w:val="16"/>
    </w:rPr>
  </w:style>
  <w:style w:type="paragraph" w:styleId="CommentText">
    <w:name w:val="annotation text"/>
    <w:basedOn w:val="Normal"/>
    <w:link w:val="CommentTextChar"/>
    <w:uiPriority w:val="99"/>
    <w:semiHidden/>
    <w:unhideWhenUsed/>
    <w:rsid w:val="00AE02E4"/>
    <w:pPr>
      <w:spacing w:line="240" w:lineRule="auto"/>
    </w:pPr>
    <w:rPr>
      <w:sz w:val="20"/>
      <w:szCs w:val="20"/>
    </w:rPr>
  </w:style>
  <w:style w:type="character" w:customStyle="1" w:styleId="CommentTextChar">
    <w:name w:val="Comment Text Char"/>
    <w:basedOn w:val="DefaultParagraphFont"/>
    <w:link w:val="CommentText"/>
    <w:uiPriority w:val="99"/>
    <w:semiHidden/>
    <w:rsid w:val="00AE02E4"/>
    <w:rPr>
      <w:sz w:val="20"/>
      <w:szCs w:val="20"/>
    </w:rPr>
  </w:style>
  <w:style w:type="paragraph" w:styleId="CommentSubject">
    <w:name w:val="annotation subject"/>
    <w:basedOn w:val="CommentText"/>
    <w:next w:val="CommentText"/>
    <w:link w:val="CommentSubjectChar"/>
    <w:uiPriority w:val="99"/>
    <w:semiHidden/>
    <w:unhideWhenUsed/>
    <w:rsid w:val="00AE02E4"/>
    <w:rPr>
      <w:b/>
      <w:bCs/>
    </w:rPr>
  </w:style>
  <w:style w:type="character" w:customStyle="1" w:styleId="CommentSubjectChar">
    <w:name w:val="Comment Subject Char"/>
    <w:basedOn w:val="CommentTextChar"/>
    <w:link w:val="CommentSubject"/>
    <w:uiPriority w:val="99"/>
    <w:semiHidden/>
    <w:rsid w:val="00AE02E4"/>
    <w:rPr>
      <w:b/>
      <w:bCs/>
      <w:sz w:val="20"/>
      <w:szCs w:val="20"/>
    </w:rPr>
  </w:style>
  <w:style w:type="paragraph" w:customStyle="1" w:styleId="xmsonormal">
    <w:name w:val="x_msonormal"/>
    <w:basedOn w:val="Normal"/>
    <w:rsid w:val="00AB40AA"/>
    <w:pPr>
      <w:spacing w:after="0" w:line="240" w:lineRule="auto"/>
    </w:pPr>
    <w:rPr>
      <w:rFonts w:ascii="Calibri" w:hAnsi="Calibri" w:cs="Calibri"/>
      <w:lang w:val="en-US"/>
    </w:rPr>
  </w:style>
  <w:style w:type="paragraph" w:styleId="Revision">
    <w:name w:val="Revision"/>
    <w:hidden/>
    <w:uiPriority w:val="99"/>
    <w:semiHidden/>
    <w:rsid w:val="004D0F9B"/>
    <w:pPr>
      <w:spacing w:after="0" w:line="240" w:lineRule="auto"/>
    </w:pPr>
  </w:style>
  <w:style w:type="character" w:styleId="UnresolvedMention">
    <w:name w:val="Unresolved Mention"/>
    <w:basedOn w:val="DefaultParagraphFont"/>
    <w:uiPriority w:val="99"/>
    <w:semiHidden/>
    <w:unhideWhenUsed/>
    <w:rsid w:val="00CF12EC"/>
    <w:rPr>
      <w:color w:val="605E5C"/>
      <w:shd w:val="clear" w:color="auto" w:fill="E1DFDD"/>
    </w:rPr>
  </w:style>
  <w:style w:type="character" w:styleId="Strong">
    <w:name w:val="Strong"/>
    <w:basedOn w:val="DefaultParagraphFont"/>
    <w:uiPriority w:val="22"/>
    <w:qFormat/>
    <w:rsid w:val="00CE693F"/>
    <w:rPr>
      <w:b/>
      <w:bCs/>
    </w:rPr>
  </w:style>
  <w:style w:type="paragraph" w:styleId="NormalWeb">
    <w:name w:val="Normal (Web)"/>
    <w:basedOn w:val="Normal"/>
    <w:uiPriority w:val="99"/>
    <w:unhideWhenUsed/>
    <w:rsid w:val="004B2062"/>
    <w:pPr>
      <w:spacing w:before="100" w:beforeAutospacing="1" w:after="100" w:afterAutospacing="1" w:line="240" w:lineRule="auto"/>
    </w:pPr>
    <w:rPr>
      <w:rFonts w:ascii="Times New Roman" w:eastAsia="Times New Roman" w:hAnsi="Times New Roman" w:cs="Times New Roman"/>
      <w:sz w:val="24"/>
      <w:szCs w:val="24"/>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45026">
      <w:bodyDiv w:val="1"/>
      <w:marLeft w:val="0"/>
      <w:marRight w:val="0"/>
      <w:marTop w:val="0"/>
      <w:marBottom w:val="0"/>
      <w:divBdr>
        <w:top w:val="none" w:sz="0" w:space="0" w:color="auto"/>
        <w:left w:val="none" w:sz="0" w:space="0" w:color="auto"/>
        <w:bottom w:val="none" w:sz="0" w:space="0" w:color="auto"/>
        <w:right w:val="none" w:sz="0" w:space="0" w:color="auto"/>
      </w:divBdr>
    </w:div>
    <w:div w:id="341781069">
      <w:bodyDiv w:val="1"/>
      <w:marLeft w:val="0"/>
      <w:marRight w:val="0"/>
      <w:marTop w:val="0"/>
      <w:marBottom w:val="0"/>
      <w:divBdr>
        <w:top w:val="none" w:sz="0" w:space="0" w:color="auto"/>
        <w:left w:val="none" w:sz="0" w:space="0" w:color="auto"/>
        <w:bottom w:val="none" w:sz="0" w:space="0" w:color="auto"/>
        <w:right w:val="none" w:sz="0" w:space="0" w:color="auto"/>
      </w:divBdr>
    </w:div>
    <w:div w:id="441264446">
      <w:bodyDiv w:val="1"/>
      <w:marLeft w:val="0"/>
      <w:marRight w:val="0"/>
      <w:marTop w:val="0"/>
      <w:marBottom w:val="0"/>
      <w:divBdr>
        <w:top w:val="none" w:sz="0" w:space="0" w:color="auto"/>
        <w:left w:val="none" w:sz="0" w:space="0" w:color="auto"/>
        <w:bottom w:val="none" w:sz="0" w:space="0" w:color="auto"/>
        <w:right w:val="none" w:sz="0" w:space="0" w:color="auto"/>
      </w:divBdr>
    </w:div>
    <w:div w:id="452213306">
      <w:bodyDiv w:val="1"/>
      <w:marLeft w:val="0"/>
      <w:marRight w:val="0"/>
      <w:marTop w:val="0"/>
      <w:marBottom w:val="0"/>
      <w:divBdr>
        <w:top w:val="none" w:sz="0" w:space="0" w:color="auto"/>
        <w:left w:val="none" w:sz="0" w:space="0" w:color="auto"/>
        <w:bottom w:val="none" w:sz="0" w:space="0" w:color="auto"/>
        <w:right w:val="none" w:sz="0" w:space="0" w:color="auto"/>
      </w:divBdr>
    </w:div>
    <w:div w:id="566764016">
      <w:bodyDiv w:val="1"/>
      <w:marLeft w:val="0"/>
      <w:marRight w:val="0"/>
      <w:marTop w:val="0"/>
      <w:marBottom w:val="0"/>
      <w:divBdr>
        <w:top w:val="none" w:sz="0" w:space="0" w:color="auto"/>
        <w:left w:val="none" w:sz="0" w:space="0" w:color="auto"/>
        <w:bottom w:val="none" w:sz="0" w:space="0" w:color="auto"/>
        <w:right w:val="none" w:sz="0" w:space="0" w:color="auto"/>
      </w:divBdr>
    </w:div>
    <w:div w:id="614141194">
      <w:bodyDiv w:val="1"/>
      <w:marLeft w:val="0"/>
      <w:marRight w:val="0"/>
      <w:marTop w:val="0"/>
      <w:marBottom w:val="0"/>
      <w:divBdr>
        <w:top w:val="none" w:sz="0" w:space="0" w:color="auto"/>
        <w:left w:val="none" w:sz="0" w:space="0" w:color="auto"/>
        <w:bottom w:val="none" w:sz="0" w:space="0" w:color="auto"/>
        <w:right w:val="none" w:sz="0" w:space="0" w:color="auto"/>
      </w:divBdr>
    </w:div>
    <w:div w:id="703218049">
      <w:bodyDiv w:val="1"/>
      <w:marLeft w:val="0"/>
      <w:marRight w:val="0"/>
      <w:marTop w:val="0"/>
      <w:marBottom w:val="0"/>
      <w:divBdr>
        <w:top w:val="none" w:sz="0" w:space="0" w:color="auto"/>
        <w:left w:val="none" w:sz="0" w:space="0" w:color="auto"/>
        <w:bottom w:val="none" w:sz="0" w:space="0" w:color="auto"/>
        <w:right w:val="none" w:sz="0" w:space="0" w:color="auto"/>
      </w:divBdr>
    </w:div>
    <w:div w:id="800340392">
      <w:bodyDiv w:val="1"/>
      <w:marLeft w:val="0"/>
      <w:marRight w:val="0"/>
      <w:marTop w:val="0"/>
      <w:marBottom w:val="0"/>
      <w:divBdr>
        <w:top w:val="none" w:sz="0" w:space="0" w:color="auto"/>
        <w:left w:val="none" w:sz="0" w:space="0" w:color="auto"/>
        <w:bottom w:val="none" w:sz="0" w:space="0" w:color="auto"/>
        <w:right w:val="none" w:sz="0" w:space="0" w:color="auto"/>
      </w:divBdr>
    </w:div>
    <w:div w:id="817846803">
      <w:bodyDiv w:val="1"/>
      <w:marLeft w:val="0"/>
      <w:marRight w:val="0"/>
      <w:marTop w:val="0"/>
      <w:marBottom w:val="0"/>
      <w:divBdr>
        <w:top w:val="none" w:sz="0" w:space="0" w:color="auto"/>
        <w:left w:val="none" w:sz="0" w:space="0" w:color="auto"/>
        <w:bottom w:val="none" w:sz="0" w:space="0" w:color="auto"/>
        <w:right w:val="none" w:sz="0" w:space="0" w:color="auto"/>
      </w:divBdr>
    </w:div>
    <w:div w:id="1240023749">
      <w:bodyDiv w:val="1"/>
      <w:marLeft w:val="0"/>
      <w:marRight w:val="0"/>
      <w:marTop w:val="0"/>
      <w:marBottom w:val="0"/>
      <w:divBdr>
        <w:top w:val="none" w:sz="0" w:space="0" w:color="auto"/>
        <w:left w:val="none" w:sz="0" w:space="0" w:color="auto"/>
        <w:bottom w:val="none" w:sz="0" w:space="0" w:color="auto"/>
        <w:right w:val="none" w:sz="0" w:space="0" w:color="auto"/>
      </w:divBdr>
    </w:div>
    <w:div w:id="1253204125">
      <w:bodyDiv w:val="1"/>
      <w:marLeft w:val="0"/>
      <w:marRight w:val="0"/>
      <w:marTop w:val="0"/>
      <w:marBottom w:val="0"/>
      <w:divBdr>
        <w:top w:val="none" w:sz="0" w:space="0" w:color="auto"/>
        <w:left w:val="none" w:sz="0" w:space="0" w:color="auto"/>
        <w:bottom w:val="none" w:sz="0" w:space="0" w:color="auto"/>
        <w:right w:val="none" w:sz="0" w:space="0" w:color="auto"/>
      </w:divBdr>
    </w:div>
    <w:div w:id="1258947485">
      <w:bodyDiv w:val="1"/>
      <w:marLeft w:val="0"/>
      <w:marRight w:val="0"/>
      <w:marTop w:val="0"/>
      <w:marBottom w:val="0"/>
      <w:divBdr>
        <w:top w:val="none" w:sz="0" w:space="0" w:color="auto"/>
        <w:left w:val="none" w:sz="0" w:space="0" w:color="auto"/>
        <w:bottom w:val="none" w:sz="0" w:space="0" w:color="auto"/>
        <w:right w:val="none" w:sz="0" w:space="0" w:color="auto"/>
      </w:divBdr>
    </w:div>
    <w:div w:id="1344624375">
      <w:bodyDiv w:val="1"/>
      <w:marLeft w:val="0"/>
      <w:marRight w:val="0"/>
      <w:marTop w:val="0"/>
      <w:marBottom w:val="0"/>
      <w:divBdr>
        <w:top w:val="none" w:sz="0" w:space="0" w:color="auto"/>
        <w:left w:val="none" w:sz="0" w:space="0" w:color="auto"/>
        <w:bottom w:val="none" w:sz="0" w:space="0" w:color="auto"/>
        <w:right w:val="none" w:sz="0" w:space="0" w:color="auto"/>
      </w:divBdr>
    </w:div>
    <w:div w:id="1373069370">
      <w:bodyDiv w:val="1"/>
      <w:marLeft w:val="0"/>
      <w:marRight w:val="0"/>
      <w:marTop w:val="0"/>
      <w:marBottom w:val="0"/>
      <w:divBdr>
        <w:top w:val="none" w:sz="0" w:space="0" w:color="auto"/>
        <w:left w:val="none" w:sz="0" w:space="0" w:color="auto"/>
        <w:bottom w:val="none" w:sz="0" w:space="0" w:color="auto"/>
        <w:right w:val="none" w:sz="0" w:space="0" w:color="auto"/>
      </w:divBdr>
    </w:div>
    <w:div w:id="1374843171">
      <w:bodyDiv w:val="1"/>
      <w:marLeft w:val="0"/>
      <w:marRight w:val="0"/>
      <w:marTop w:val="0"/>
      <w:marBottom w:val="0"/>
      <w:divBdr>
        <w:top w:val="none" w:sz="0" w:space="0" w:color="auto"/>
        <w:left w:val="none" w:sz="0" w:space="0" w:color="auto"/>
        <w:bottom w:val="none" w:sz="0" w:space="0" w:color="auto"/>
        <w:right w:val="none" w:sz="0" w:space="0" w:color="auto"/>
      </w:divBdr>
    </w:div>
    <w:div w:id="1376541969">
      <w:bodyDiv w:val="1"/>
      <w:marLeft w:val="0"/>
      <w:marRight w:val="0"/>
      <w:marTop w:val="0"/>
      <w:marBottom w:val="0"/>
      <w:divBdr>
        <w:top w:val="none" w:sz="0" w:space="0" w:color="auto"/>
        <w:left w:val="none" w:sz="0" w:space="0" w:color="auto"/>
        <w:bottom w:val="none" w:sz="0" w:space="0" w:color="auto"/>
        <w:right w:val="none" w:sz="0" w:space="0" w:color="auto"/>
      </w:divBdr>
    </w:div>
    <w:div w:id="1393383786">
      <w:bodyDiv w:val="1"/>
      <w:marLeft w:val="0"/>
      <w:marRight w:val="0"/>
      <w:marTop w:val="0"/>
      <w:marBottom w:val="0"/>
      <w:divBdr>
        <w:top w:val="none" w:sz="0" w:space="0" w:color="auto"/>
        <w:left w:val="none" w:sz="0" w:space="0" w:color="auto"/>
        <w:bottom w:val="none" w:sz="0" w:space="0" w:color="auto"/>
        <w:right w:val="none" w:sz="0" w:space="0" w:color="auto"/>
      </w:divBdr>
    </w:div>
    <w:div w:id="1597593517">
      <w:bodyDiv w:val="1"/>
      <w:marLeft w:val="0"/>
      <w:marRight w:val="0"/>
      <w:marTop w:val="0"/>
      <w:marBottom w:val="0"/>
      <w:divBdr>
        <w:top w:val="none" w:sz="0" w:space="0" w:color="auto"/>
        <w:left w:val="none" w:sz="0" w:space="0" w:color="auto"/>
        <w:bottom w:val="none" w:sz="0" w:space="0" w:color="auto"/>
        <w:right w:val="none" w:sz="0" w:space="0" w:color="auto"/>
      </w:divBdr>
    </w:div>
    <w:div w:id="1774209454">
      <w:bodyDiv w:val="1"/>
      <w:marLeft w:val="0"/>
      <w:marRight w:val="0"/>
      <w:marTop w:val="0"/>
      <w:marBottom w:val="0"/>
      <w:divBdr>
        <w:top w:val="none" w:sz="0" w:space="0" w:color="auto"/>
        <w:left w:val="none" w:sz="0" w:space="0" w:color="auto"/>
        <w:bottom w:val="none" w:sz="0" w:space="0" w:color="auto"/>
        <w:right w:val="none" w:sz="0" w:space="0" w:color="auto"/>
      </w:divBdr>
    </w:div>
    <w:div w:id="1813785247">
      <w:bodyDiv w:val="1"/>
      <w:marLeft w:val="0"/>
      <w:marRight w:val="0"/>
      <w:marTop w:val="0"/>
      <w:marBottom w:val="0"/>
      <w:divBdr>
        <w:top w:val="none" w:sz="0" w:space="0" w:color="auto"/>
        <w:left w:val="none" w:sz="0" w:space="0" w:color="auto"/>
        <w:bottom w:val="none" w:sz="0" w:space="0" w:color="auto"/>
        <w:right w:val="none" w:sz="0" w:space="0" w:color="auto"/>
      </w:divBdr>
    </w:div>
    <w:div w:id="1945381994">
      <w:bodyDiv w:val="1"/>
      <w:marLeft w:val="0"/>
      <w:marRight w:val="0"/>
      <w:marTop w:val="0"/>
      <w:marBottom w:val="0"/>
      <w:divBdr>
        <w:top w:val="none" w:sz="0" w:space="0" w:color="auto"/>
        <w:left w:val="none" w:sz="0" w:space="0" w:color="auto"/>
        <w:bottom w:val="none" w:sz="0" w:space="0" w:color="auto"/>
        <w:right w:val="none" w:sz="0" w:space="0" w:color="auto"/>
      </w:divBdr>
    </w:div>
    <w:div w:id="203037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79F69-6C6A-4D83-8DAD-957EB0A70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Pages>
  <Words>1731</Words>
  <Characters>9870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Cong Bang</dc:creator>
  <cp:keywords/>
  <dc:description/>
  <cp:lastModifiedBy>Hoang</cp:lastModifiedBy>
  <cp:revision>45</cp:revision>
  <cp:lastPrinted>2026-01-29T04:37:00Z</cp:lastPrinted>
  <dcterms:created xsi:type="dcterms:W3CDTF">2026-01-22T08:40:00Z</dcterms:created>
  <dcterms:modified xsi:type="dcterms:W3CDTF">2026-01-29T05:12:00Z</dcterms:modified>
</cp:coreProperties>
</file>