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D3FB" w14:textId="77777777" w:rsidR="00076494" w:rsidRPr="00441FCB" w:rsidRDefault="00CB6A5A">
      <w:pPr>
        <w:spacing w:after="100"/>
        <w:rPr>
          <w:rFonts w:ascii="Toyota Type" w:hAnsi="Toyota Type" w:cs="Toyota Type"/>
          <w:u w:val="single"/>
        </w:rPr>
      </w:pPr>
      <w:r w:rsidRPr="00441FCB">
        <w:rPr>
          <w:rFonts w:ascii="Toyota Type" w:hAnsi="Toyota Type" w:cs="Toyota Type"/>
          <w:i/>
          <w:color w:val="4B4B4B"/>
          <w:sz w:val="20"/>
          <w:u w:val="single"/>
        </w:rPr>
        <w:t>Thông tin dành cho báo chí:</w:t>
      </w:r>
    </w:p>
    <w:p w14:paraId="327B2405" w14:textId="77777777" w:rsidR="00076494" w:rsidRPr="00C60279" w:rsidRDefault="00CB6A5A">
      <w:pPr>
        <w:keepNext/>
        <w:spacing w:after="200"/>
        <w:jc w:val="center"/>
        <w:rPr>
          <w:rFonts w:ascii="Toyota Type" w:hAnsi="Toyota Type" w:cs="Toyota Type"/>
        </w:rPr>
      </w:pPr>
      <w:r w:rsidRPr="00C60279">
        <w:rPr>
          <w:rFonts w:ascii="Toyota Type" w:hAnsi="Toyota Type" w:cs="Toyota Type"/>
          <w:b/>
          <w:color w:val="D6001C"/>
          <w:sz w:val="30"/>
        </w:rPr>
        <w:t>TOYOTA VIỆT NAM CHÍNH THỨC GIỚI THIỆU PHIÊN BẢN LAND CRUISER 300 HEV</w:t>
      </w:r>
    </w:p>
    <w:p w14:paraId="39219382" w14:textId="19AA9B57" w:rsidR="00076494" w:rsidRPr="000049C8" w:rsidRDefault="00CB6A5A">
      <w:pPr>
        <w:jc w:val="both"/>
        <w:rPr>
          <w:rFonts w:ascii="Toyota Type" w:hAnsi="Toyota Type" w:cs="Toyota Type"/>
          <w:sz w:val="24"/>
          <w:szCs w:val="24"/>
        </w:rPr>
      </w:pPr>
      <w:r w:rsidRPr="00C60279">
        <w:rPr>
          <w:rFonts w:ascii="Toyota Type" w:hAnsi="Toyota Type" w:cs="Toyota Type"/>
          <w:i/>
          <w:sz w:val="24"/>
          <w:szCs w:val="24"/>
        </w:rPr>
        <w:t xml:space="preserve">Hà Nội, ngày 09/09/2026 - </w:t>
      </w:r>
      <w:r w:rsidRPr="00C60279">
        <w:rPr>
          <w:rFonts w:ascii="Toyota Type" w:hAnsi="Toyota Type" w:cs="Toyota Type"/>
          <w:sz w:val="24"/>
          <w:szCs w:val="24"/>
        </w:rPr>
        <w:t>Công ty Ô tô Toyota Việt Nam (TMV) chính thức giới thiệu Land Cruiser 300 HEV - phiên bản Hybrid</w:t>
      </w:r>
      <w:r w:rsidR="000E6594" w:rsidRPr="006F6290">
        <w:rPr>
          <w:rFonts w:ascii="Toyota Type" w:hAnsi="Toyota Type" w:cs="Toyota Type"/>
          <w:sz w:val="24"/>
          <w:szCs w:val="24"/>
        </w:rPr>
        <w:t xml:space="preserve"> Electric</w:t>
      </w:r>
      <w:r w:rsidRPr="00C60279">
        <w:rPr>
          <w:rFonts w:ascii="Toyota Type" w:hAnsi="Toyota Type" w:cs="Toyota Type"/>
          <w:sz w:val="24"/>
          <w:szCs w:val="24"/>
        </w:rPr>
        <w:t xml:space="preserve"> đầu tiên của Land Cruiser 300 tại Việt Nam. Sự xuất hiện của phiên bản HEV mở rộng lựa chọn trong dòng xe SUV đầu bảng của Toyota, kết hợp khả năng vận hành mạnh mẽ, độ tin cậy và năng lực vượt địa hình đặc trưng của Land Cruiser với hệ truyền động điện hóa hiệu suất cao. Land Cruiser 300 HEV </w:t>
      </w:r>
      <w:r w:rsidR="00302227" w:rsidRPr="00302227">
        <w:rPr>
          <w:rFonts w:ascii="Toyota Type" w:hAnsi="Toyota Type" w:cs="Toyota Type"/>
          <w:sz w:val="24"/>
          <w:szCs w:val="24"/>
        </w:rPr>
        <w:t xml:space="preserve">chính thức </w:t>
      </w:r>
      <w:r w:rsidR="000049C8" w:rsidRPr="000049C8">
        <w:rPr>
          <w:rFonts w:ascii="Toyota Type" w:hAnsi="Toyota Type" w:cs="Toyota Type"/>
          <w:sz w:val="24"/>
          <w:szCs w:val="24"/>
        </w:rPr>
        <w:t>được phân phối</w:t>
      </w:r>
      <w:r w:rsidRPr="00C60279">
        <w:rPr>
          <w:rFonts w:ascii="Toyota Type" w:hAnsi="Toyota Type" w:cs="Toyota Type"/>
          <w:sz w:val="24"/>
          <w:szCs w:val="24"/>
        </w:rPr>
        <w:t xml:space="preserve"> tại hệ thống Đại lý Toyota trên toàn quốc kể từ ngày</w:t>
      </w:r>
      <w:r w:rsidR="00C60279" w:rsidRPr="00C60279">
        <w:rPr>
          <w:rFonts w:ascii="Toyota Type" w:hAnsi="Toyota Type" w:cs="Toyota Type"/>
          <w:sz w:val="24"/>
          <w:szCs w:val="24"/>
        </w:rPr>
        <w:t xml:space="preserve"> 09/09/2026</w:t>
      </w:r>
      <w:r w:rsidR="00A872BC" w:rsidRPr="000049C8">
        <w:rPr>
          <w:rFonts w:ascii="Toyota Type" w:hAnsi="Toyota Type" w:cs="Toyota Type"/>
          <w:sz w:val="24"/>
          <w:szCs w:val="24"/>
        </w:rPr>
        <w:t>.</w:t>
      </w:r>
    </w:p>
    <w:p w14:paraId="5824A4D6" w14:textId="000D1230" w:rsidR="00076494" w:rsidRPr="00C60279" w:rsidRDefault="00CB6A5A">
      <w:pPr>
        <w:jc w:val="both"/>
        <w:rPr>
          <w:rFonts w:ascii="Toyota Type" w:hAnsi="Toyota Type" w:cs="Toyota Type"/>
          <w:sz w:val="24"/>
          <w:szCs w:val="24"/>
        </w:rPr>
      </w:pPr>
      <w:r w:rsidRPr="00C60279">
        <w:rPr>
          <w:rFonts w:ascii="Toyota Type" w:hAnsi="Toyota Type" w:cs="Toyota Type"/>
          <w:sz w:val="24"/>
          <w:szCs w:val="24"/>
        </w:rPr>
        <w:t>Ra đời lần đầu tiên vào năm 1951, Land Cruiser là một trong những dòng xe có lịch sử lâu đời của Toyota. Trải qua hơn 70 năm phát triển, Land Cruiser đã khẳng định vị thế trên toàn cầu nhờ những giá trị cốt lõi về Chất lượng - Độ bền bỉ - Độ tin cậy (QDR), cùng sứ mệnh đưa người sử dụng đến bất cứ nơi đâu và trở về an toàn.</w:t>
      </w:r>
    </w:p>
    <w:p w14:paraId="10D491F1" w14:textId="16CFC16D" w:rsidR="00076494" w:rsidRPr="006F6290" w:rsidRDefault="00CB6A5A">
      <w:pPr>
        <w:jc w:val="both"/>
        <w:rPr>
          <w:rFonts w:ascii="Toyota Type" w:hAnsi="Toyota Type" w:cs="Toyota Type"/>
          <w:sz w:val="24"/>
          <w:szCs w:val="24"/>
        </w:rPr>
      </w:pPr>
      <w:r w:rsidRPr="00C60279">
        <w:rPr>
          <w:rFonts w:ascii="Toyota Type" w:hAnsi="Toyota Type" w:cs="Toyota Type"/>
          <w:sz w:val="24"/>
          <w:szCs w:val="24"/>
        </w:rPr>
        <w:t xml:space="preserve">Là mẫu xe </w:t>
      </w:r>
      <w:r w:rsidR="00C60279" w:rsidRPr="00C60279">
        <w:rPr>
          <w:rFonts w:ascii="Toyota Type" w:hAnsi="Toyota Type" w:cs="Toyota Type"/>
          <w:sz w:val="24"/>
          <w:szCs w:val="24"/>
        </w:rPr>
        <w:t>cao cấp</w:t>
      </w:r>
      <w:r w:rsidRPr="00C60279">
        <w:rPr>
          <w:rFonts w:ascii="Toyota Type" w:hAnsi="Toyota Type" w:cs="Toyota Type"/>
          <w:sz w:val="24"/>
          <w:szCs w:val="24"/>
        </w:rPr>
        <w:t xml:space="preserve"> của dòng Land Cruiser, Land Cruiser 300 được phát triển trên nền tảng GA-F theo </w:t>
      </w:r>
      <w:r w:rsidR="000049C8" w:rsidRPr="000049C8">
        <w:rPr>
          <w:rFonts w:ascii="Toyota Type" w:hAnsi="Toyota Type" w:cs="Toyota Type"/>
          <w:sz w:val="24"/>
          <w:szCs w:val="24"/>
        </w:rPr>
        <w:t>định hướng thiết kế</w:t>
      </w:r>
      <w:r w:rsidRPr="00C60279">
        <w:rPr>
          <w:rFonts w:ascii="Toyota Type" w:hAnsi="Toyota Type" w:cs="Toyota Type"/>
          <w:sz w:val="24"/>
          <w:szCs w:val="24"/>
        </w:rPr>
        <w:t xml:space="preserve"> </w:t>
      </w:r>
      <w:r w:rsidR="005013B9" w:rsidRPr="005013B9">
        <w:rPr>
          <w:rFonts w:ascii="Toyota Type" w:hAnsi="Toyota Type" w:cs="Toyota Type"/>
          <w:sz w:val="24"/>
          <w:szCs w:val="24"/>
        </w:rPr>
        <w:t xml:space="preserve">toàn cầu mới của Toyota </w:t>
      </w:r>
      <w:r w:rsidR="000B55B8" w:rsidRPr="006F6290">
        <w:rPr>
          <w:rFonts w:ascii="Toyota Type" w:hAnsi="Toyota Type" w:cs="Toyota Type"/>
          <w:sz w:val="24"/>
          <w:szCs w:val="24"/>
        </w:rPr>
        <w:t>(TNGA)</w:t>
      </w:r>
      <w:r w:rsidRPr="00C60279">
        <w:rPr>
          <w:rFonts w:ascii="Toyota Type" w:hAnsi="Toyota Type" w:cs="Toyota Type"/>
          <w:sz w:val="24"/>
          <w:szCs w:val="24"/>
        </w:rPr>
        <w:t>, kết hợp cấu trúc khung rời truyền thống với công nghệ hiện đại. Phiên bản HEV tiếp tục kế thừa nền tảng đó, đồng thời bổ sung hệ thống Hybrid</w:t>
      </w:r>
      <w:r w:rsidR="0032710F" w:rsidRPr="001A7191">
        <w:rPr>
          <w:rFonts w:ascii="Toyota Type" w:hAnsi="Toyota Type" w:cs="Toyota Type"/>
          <w:sz w:val="24"/>
          <w:szCs w:val="24"/>
        </w:rPr>
        <w:t xml:space="preserve"> Electric</w:t>
      </w:r>
      <w:r w:rsidRPr="00C60279">
        <w:rPr>
          <w:rFonts w:ascii="Toyota Type" w:hAnsi="Toyota Type" w:cs="Toyota Type"/>
          <w:sz w:val="24"/>
          <w:szCs w:val="24"/>
        </w:rPr>
        <w:t xml:space="preserve"> nhằm gia tăng sức mạnh, khả năng phản hồi và sự êm ái trong nhiều điều kiện vận hành.</w:t>
      </w:r>
    </w:p>
    <w:p w14:paraId="0B74FCD1" w14:textId="0A68592A" w:rsidR="00256864" w:rsidRPr="00256864" w:rsidRDefault="00256864">
      <w:pPr>
        <w:jc w:val="both"/>
        <w:rPr>
          <w:rFonts w:ascii="Toyota Type" w:hAnsi="Toyota Type" w:cs="Toyota Type"/>
          <w:sz w:val="24"/>
          <w:szCs w:val="24"/>
        </w:rPr>
      </w:pPr>
      <w:r w:rsidRPr="00256864">
        <w:rPr>
          <w:rFonts w:ascii="Toyota Type" w:hAnsi="Toyota Type" w:cs="Toyota Type"/>
          <w:sz w:val="24"/>
          <w:szCs w:val="24"/>
        </w:rPr>
        <w:t>Bên cạnh khả năng vận hành, Land Cruiser 300 HEV được bổ sung nhiều trang bị tiện nghi, góp phần nâng cao sự thoải mái và trải nghiệm lái. So với phiên bản động cơ xăng, phiên bản HEV sở hữu hệ thống lái trợ lực điện, sạc không dây, đồng thời hàng ghế thứ hai có thể gập 60:40 kết hợp bệ tỳ tay, mang đến sự thuận tiện và thoải mái hơn cho cả người lái và hành khách. Hệ thống đèn chiếu xa tự động AHB cũng hỗ trợ tối ưu tầm nhìn khi di chuyển vào ban đêm, góp phần tạo nên trải nghiệm lái tiện nghi và thư thái hơn trên mọi hành trình.</w:t>
      </w:r>
    </w:p>
    <w:p w14:paraId="45EF891E" w14:textId="5387FEFD" w:rsidR="00076494" w:rsidRPr="006F6290" w:rsidRDefault="00CB6A5A">
      <w:pPr>
        <w:jc w:val="both"/>
        <w:rPr>
          <w:rFonts w:ascii="Toyota Type" w:hAnsi="Toyota Type" w:cs="Toyota Type"/>
          <w:sz w:val="24"/>
          <w:szCs w:val="24"/>
        </w:rPr>
      </w:pPr>
      <w:r w:rsidRPr="00C60279">
        <w:rPr>
          <w:rFonts w:ascii="Toyota Type" w:hAnsi="Toyota Type" w:cs="Toyota Type"/>
          <w:sz w:val="24"/>
          <w:szCs w:val="24"/>
        </w:rPr>
        <w:t xml:space="preserve">Việc bổ sung phiên bản </w:t>
      </w:r>
      <w:r w:rsidR="005E16D7" w:rsidRPr="00C60279">
        <w:rPr>
          <w:rFonts w:ascii="Toyota Type" w:hAnsi="Toyota Type" w:cs="Toyota Type"/>
          <w:sz w:val="24"/>
          <w:szCs w:val="24"/>
        </w:rPr>
        <w:t>Hybrid</w:t>
      </w:r>
      <w:r w:rsidR="005E16D7" w:rsidRPr="006F6290">
        <w:rPr>
          <w:rFonts w:ascii="Toyota Type" w:hAnsi="Toyota Type" w:cs="Toyota Type"/>
          <w:sz w:val="24"/>
          <w:szCs w:val="24"/>
        </w:rPr>
        <w:t xml:space="preserve"> Electric</w:t>
      </w:r>
      <w:r w:rsidRPr="00C60279">
        <w:rPr>
          <w:rFonts w:ascii="Toyota Type" w:hAnsi="Toyota Type" w:cs="Toyota Type"/>
          <w:sz w:val="24"/>
          <w:szCs w:val="24"/>
        </w:rPr>
        <w:t xml:space="preserve"> thể hiện định hướng tiếp cận đa chiều của Toyota trên hành trình hướng tới trung hòa carbon: mang đến nhiều lựa chọn công nghệ phù hợp với nhu cầu và điều kiện sử dụng khác nhau của khách hàng, trong khi vẫn duy trì những phẩm chất đã làm nên tên tuổi của Land Cruiser.</w:t>
      </w:r>
      <w:r w:rsidR="00D41AB0" w:rsidRPr="006F6290">
        <w:rPr>
          <w:rFonts w:ascii="Toyota Type" w:hAnsi="Toyota Type" w:cs="Toyota Type"/>
          <w:sz w:val="24"/>
          <w:szCs w:val="24"/>
        </w:rPr>
        <w:t xml:space="preserve"> </w:t>
      </w:r>
    </w:p>
    <w:p w14:paraId="79D7E32F" w14:textId="3B3C1F1B" w:rsidR="00076494" w:rsidRPr="006F6290" w:rsidRDefault="00CB6A5A" w:rsidP="00C60279">
      <w:pPr>
        <w:spacing w:after="0"/>
        <w:jc w:val="both"/>
        <w:rPr>
          <w:rFonts w:ascii="Toyota Type" w:hAnsi="Toyota Type" w:cs="Toyota Type"/>
          <w:sz w:val="24"/>
          <w:szCs w:val="24"/>
        </w:rPr>
      </w:pPr>
      <w:r w:rsidRPr="00C60279">
        <w:rPr>
          <w:rFonts w:ascii="Toyota Type" w:hAnsi="Toyota Type" w:cs="Toyota Type"/>
          <w:sz w:val="24"/>
          <w:szCs w:val="24"/>
        </w:rPr>
        <w:t xml:space="preserve">Land Cruiser 300 HEV được nhập khẩu nguyên chiếc từ Nhật Bản với </w:t>
      </w:r>
      <w:r w:rsidR="00C60279" w:rsidRPr="00C60279">
        <w:rPr>
          <w:rFonts w:ascii="Toyota Type" w:hAnsi="Toyota Type" w:cs="Toyota Type"/>
          <w:sz w:val="24"/>
          <w:szCs w:val="24"/>
        </w:rPr>
        <w:t>3 lựa chọn màu ngo</w:t>
      </w:r>
      <w:r w:rsidR="005E16D7" w:rsidRPr="006F6290">
        <w:rPr>
          <w:rFonts w:ascii="Toyota Type" w:hAnsi="Toyota Type" w:cs="Toyota Type"/>
          <w:sz w:val="24"/>
          <w:szCs w:val="24"/>
        </w:rPr>
        <w:t>ạ</w:t>
      </w:r>
      <w:r w:rsidR="00C60279" w:rsidRPr="00C60279">
        <w:rPr>
          <w:rFonts w:ascii="Toyota Type" w:hAnsi="Toyota Type" w:cs="Toyota Type"/>
          <w:sz w:val="24"/>
          <w:szCs w:val="24"/>
        </w:rPr>
        <w:t>i thất: Trắng ngọc trai 070, Đen 202 và Đen 218</w:t>
      </w:r>
      <w:r w:rsidR="00B42EEF" w:rsidRPr="006F6290">
        <w:rPr>
          <w:rFonts w:ascii="Toyota Type" w:hAnsi="Toyota Type" w:cs="Toyota Type"/>
          <w:sz w:val="24"/>
          <w:szCs w:val="24"/>
        </w:rPr>
        <w:t>; cùng</w:t>
      </w:r>
      <w:r w:rsidR="007B743C" w:rsidRPr="007B743C">
        <w:rPr>
          <w:rFonts w:ascii="Toyota Type" w:hAnsi="Toyota Type" w:cs="Toyota Type"/>
          <w:sz w:val="24"/>
          <w:szCs w:val="24"/>
        </w:rPr>
        <w:t xml:space="preserve"> 2 lựa chọn màu nội thất</w:t>
      </w:r>
      <w:r w:rsidR="00B42EEF" w:rsidRPr="006F6290">
        <w:rPr>
          <w:rFonts w:ascii="Toyota Type" w:hAnsi="Toyota Type" w:cs="Toyota Type"/>
          <w:sz w:val="24"/>
          <w:szCs w:val="24"/>
        </w:rPr>
        <w:t>:</w:t>
      </w:r>
      <w:r w:rsidR="007B743C" w:rsidRPr="007B743C">
        <w:rPr>
          <w:rFonts w:ascii="Toyota Type" w:hAnsi="Toyota Type" w:cs="Toyota Type"/>
          <w:sz w:val="24"/>
          <w:szCs w:val="24"/>
        </w:rPr>
        <w:t xml:space="preserve"> Đen và Be</w:t>
      </w:r>
      <w:r w:rsidR="00C60279" w:rsidRPr="00C60279">
        <w:rPr>
          <w:rFonts w:ascii="Toyota Type" w:hAnsi="Toyota Type" w:cs="Toyota Type"/>
          <w:sz w:val="24"/>
          <w:szCs w:val="24"/>
        </w:rPr>
        <w:t xml:space="preserve">. </w:t>
      </w:r>
      <w:r w:rsidRPr="00C60279">
        <w:rPr>
          <w:rFonts w:ascii="Toyota Type" w:hAnsi="Toyota Type" w:cs="Toyota Type"/>
          <w:sz w:val="24"/>
          <w:szCs w:val="24"/>
        </w:rPr>
        <w:t>Xe được phân phối chính thức tại hệ thống Đại lý Toyota trên toàn quốc với mức giá như sau:</w:t>
      </w:r>
    </w:p>
    <w:tbl>
      <w:tblPr>
        <w:tblStyle w:val="TableGrid"/>
        <w:tblW w:w="8434" w:type="dxa"/>
        <w:jc w:val="center"/>
        <w:tblLook w:val="04A0" w:firstRow="1" w:lastRow="0" w:firstColumn="1" w:lastColumn="0" w:noHBand="0" w:noVBand="1"/>
      </w:tblPr>
      <w:tblGrid>
        <w:gridCol w:w="4321"/>
        <w:gridCol w:w="4113"/>
      </w:tblGrid>
      <w:tr w:rsidR="00C60279" w:rsidRPr="009416AC" w14:paraId="10A4927C" w14:textId="77777777" w:rsidTr="00256864">
        <w:trPr>
          <w:trHeight w:val="377"/>
          <w:jc w:val="center"/>
        </w:trPr>
        <w:tc>
          <w:tcPr>
            <w:tcW w:w="0" w:type="auto"/>
            <w:vAlign w:val="center"/>
            <w:hideMark/>
          </w:tcPr>
          <w:p w14:paraId="15494BC7" w14:textId="77777777" w:rsidR="00C60279" w:rsidRPr="009416AC" w:rsidRDefault="00C60279" w:rsidP="00671A03">
            <w:pPr>
              <w:jc w:val="center"/>
              <w:rPr>
                <w:rFonts w:ascii="Toyota Type" w:eastAsia="Times New Roman" w:hAnsi="Toyota Type" w:cs="Toyota Type"/>
                <w:b/>
                <w:bCs/>
                <w:sz w:val="24"/>
                <w:szCs w:val="24"/>
              </w:rPr>
            </w:pPr>
            <w:r w:rsidRPr="009416AC">
              <w:rPr>
                <w:rFonts w:ascii="Toyota Type" w:eastAsia="Times New Roman" w:hAnsi="Toyota Type" w:cs="Toyota Type"/>
                <w:b/>
                <w:bCs/>
                <w:sz w:val="24"/>
                <w:szCs w:val="24"/>
              </w:rPr>
              <w:t>Phiên bản</w:t>
            </w:r>
          </w:p>
        </w:tc>
        <w:tc>
          <w:tcPr>
            <w:tcW w:w="0" w:type="auto"/>
            <w:vAlign w:val="center"/>
            <w:hideMark/>
          </w:tcPr>
          <w:p w14:paraId="37ECC093" w14:textId="77777777" w:rsidR="00C60279" w:rsidRPr="009416AC" w:rsidRDefault="00C60279" w:rsidP="00671A03">
            <w:pPr>
              <w:jc w:val="center"/>
              <w:rPr>
                <w:rFonts w:ascii="Toyota Type" w:eastAsia="Times New Roman" w:hAnsi="Toyota Type" w:cs="Toyota Type"/>
                <w:b/>
                <w:bCs/>
                <w:sz w:val="24"/>
                <w:szCs w:val="24"/>
              </w:rPr>
            </w:pPr>
            <w:r w:rsidRPr="009416AC">
              <w:rPr>
                <w:rFonts w:ascii="Toyota Type" w:eastAsia="Times New Roman" w:hAnsi="Toyota Type" w:cs="Toyota Type"/>
                <w:b/>
                <w:bCs/>
                <w:sz w:val="24"/>
                <w:szCs w:val="24"/>
              </w:rPr>
              <w:t>Giá bán lẻ (Đã bao gồm VAT)</w:t>
            </w:r>
          </w:p>
        </w:tc>
      </w:tr>
      <w:tr w:rsidR="00C60279" w:rsidRPr="009416AC" w14:paraId="7096289F" w14:textId="77777777" w:rsidTr="00256864">
        <w:trPr>
          <w:trHeight w:val="664"/>
          <w:jc w:val="center"/>
        </w:trPr>
        <w:tc>
          <w:tcPr>
            <w:tcW w:w="0" w:type="auto"/>
            <w:vAlign w:val="center"/>
            <w:hideMark/>
          </w:tcPr>
          <w:p w14:paraId="149452AD" w14:textId="4354D657" w:rsidR="00C60279" w:rsidRPr="00C60279" w:rsidRDefault="00C60279" w:rsidP="00671A03">
            <w:pPr>
              <w:jc w:val="both"/>
              <w:rPr>
                <w:rFonts w:ascii="Toyota Type" w:eastAsia="Times New Roman" w:hAnsi="Toyota Type" w:cs="Toyota Type"/>
                <w:sz w:val="24"/>
                <w:szCs w:val="24"/>
                <w:lang w:val="en-US"/>
              </w:rPr>
            </w:pPr>
            <w:r w:rsidRPr="009416AC">
              <w:rPr>
                <w:rFonts w:ascii="Toyota Type" w:eastAsia="Times New Roman" w:hAnsi="Toyota Type" w:cs="Toyota Type"/>
                <w:sz w:val="24"/>
                <w:szCs w:val="24"/>
              </w:rPr>
              <w:t xml:space="preserve">Land Cruiser </w:t>
            </w:r>
            <w:r w:rsidRPr="00C60279">
              <w:rPr>
                <w:rFonts w:ascii="Toyota Type" w:eastAsia="Times New Roman" w:hAnsi="Toyota Type" w:cs="Toyota Type"/>
                <w:sz w:val="24"/>
                <w:szCs w:val="24"/>
              </w:rPr>
              <w:t>(</w:t>
            </w:r>
            <w:r>
              <w:rPr>
                <w:rFonts w:ascii="Toyota Type" w:eastAsia="Times New Roman" w:hAnsi="Toyota Type" w:cs="Toyota Type"/>
                <w:sz w:val="24"/>
                <w:szCs w:val="24"/>
                <w:lang w:val="en-US"/>
              </w:rPr>
              <w:t>300 Series) HEV</w:t>
            </w:r>
          </w:p>
          <w:p w14:paraId="19347018" w14:textId="6C95C4D8" w:rsidR="00C60279" w:rsidRPr="009416AC" w:rsidRDefault="00C60279" w:rsidP="00671A03">
            <w:pPr>
              <w:jc w:val="both"/>
              <w:rPr>
                <w:rFonts w:ascii="Toyota Type" w:eastAsia="Times New Roman" w:hAnsi="Toyota Type" w:cs="Toyota Type"/>
                <w:sz w:val="24"/>
                <w:szCs w:val="24"/>
              </w:rPr>
            </w:pPr>
            <w:r w:rsidRPr="009416AC">
              <w:rPr>
                <w:rFonts w:ascii="Toyota Type" w:eastAsia="Times New Roman" w:hAnsi="Toyota Type" w:cs="Toyota Type"/>
                <w:sz w:val="24"/>
                <w:szCs w:val="24"/>
              </w:rPr>
              <w:t xml:space="preserve">Động cơ </w:t>
            </w:r>
            <w:r>
              <w:rPr>
                <w:rFonts w:ascii="Toyota Type" w:eastAsia="Times New Roman" w:hAnsi="Toyota Type" w:cs="Toyota Type"/>
                <w:sz w:val="24"/>
                <w:szCs w:val="24"/>
                <w:lang w:val="en-US"/>
              </w:rPr>
              <w:t>3</w:t>
            </w:r>
            <w:r w:rsidRPr="009416AC">
              <w:rPr>
                <w:rFonts w:ascii="Toyota Type" w:eastAsia="Times New Roman" w:hAnsi="Toyota Type" w:cs="Toyota Type"/>
                <w:sz w:val="24"/>
                <w:szCs w:val="24"/>
              </w:rPr>
              <w:t>.</w:t>
            </w:r>
            <w:r>
              <w:rPr>
                <w:rFonts w:ascii="Toyota Type" w:eastAsia="Times New Roman" w:hAnsi="Toyota Type" w:cs="Toyota Type"/>
                <w:sz w:val="24"/>
                <w:szCs w:val="24"/>
                <w:lang w:val="en-US"/>
              </w:rPr>
              <w:t>5</w:t>
            </w:r>
            <w:r w:rsidRPr="009416AC">
              <w:rPr>
                <w:rFonts w:ascii="Toyota Type" w:eastAsia="Times New Roman" w:hAnsi="Toyota Type" w:cs="Toyota Type"/>
                <w:sz w:val="24"/>
                <w:szCs w:val="24"/>
              </w:rPr>
              <w:t xml:space="preserve"> lít, số tự động, 2 cầu</w:t>
            </w:r>
          </w:p>
        </w:tc>
        <w:tc>
          <w:tcPr>
            <w:tcW w:w="0" w:type="auto"/>
            <w:vAlign w:val="center"/>
            <w:hideMark/>
          </w:tcPr>
          <w:p w14:paraId="0BBD19DF" w14:textId="038C9748" w:rsidR="00C60279" w:rsidRPr="009416AC" w:rsidRDefault="00C60279" w:rsidP="00671A03">
            <w:pPr>
              <w:jc w:val="center"/>
              <w:rPr>
                <w:rFonts w:ascii="Toyota Type" w:eastAsia="Times New Roman" w:hAnsi="Toyota Type" w:cs="Toyota Type"/>
                <w:sz w:val="24"/>
                <w:szCs w:val="24"/>
              </w:rPr>
            </w:pPr>
            <w:r w:rsidRPr="009416AC">
              <w:rPr>
                <w:rFonts w:ascii="Toyota Type" w:eastAsia="Times New Roman" w:hAnsi="Toyota Type" w:cs="Toyota Type"/>
                <w:sz w:val="24"/>
                <w:szCs w:val="24"/>
              </w:rPr>
              <w:t xml:space="preserve">Từ </w:t>
            </w:r>
            <w:r w:rsidR="001E6181">
              <w:rPr>
                <w:rFonts w:ascii="Toyota Type" w:eastAsia="Times New Roman" w:hAnsi="Toyota Type" w:cs="Toyota Type"/>
                <w:sz w:val="24"/>
                <w:szCs w:val="24"/>
                <w:lang w:val="en-US"/>
              </w:rPr>
              <w:t>4.710.000.000</w:t>
            </w:r>
            <w:r w:rsidRPr="009416AC">
              <w:rPr>
                <w:rFonts w:ascii="Toyota Type" w:eastAsia="Times New Roman" w:hAnsi="Toyota Type" w:cs="Toyota Type"/>
                <w:sz w:val="24"/>
                <w:szCs w:val="24"/>
              </w:rPr>
              <w:t xml:space="preserve"> VNĐ</w:t>
            </w:r>
          </w:p>
        </w:tc>
      </w:tr>
    </w:tbl>
    <w:p w14:paraId="16AE7584" w14:textId="77777777" w:rsidR="00C60279" w:rsidRPr="009416AC" w:rsidRDefault="00C60279" w:rsidP="00C60279">
      <w:pPr>
        <w:spacing w:before="120" w:after="0" w:line="360" w:lineRule="auto"/>
        <w:jc w:val="both"/>
        <w:rPr>
          <w:rFonts w:ascii="Toyota Type" w:hAnsi="Toyota Type" w:cs="Toyota Type"/>
          <w:iCs/>
          <w:noProof/>
          <w:sz w:val="24"/>
          <w:szCs w:val="24"/>
        </w:rPr>
      </w:pPr>
      <w:r w:rsidRPr="009416AC">
        <w:rPr>
          <w:rFonts w:ascii="Toyota Type" w:hAnsi="Toyota Type" w:cs="Toyota Type"/>
          <w:iCs/>
          <w:noProof/>
          <w:sz w:val="24"/>
          <w:szCs w:val="24"/>
        </w:rPr>
        <w:t xml:space="preserve">Để có thêm thông tin chi tiết, xin mời truy cập </w:t>
      </w:r>
      <w:hyperlink r:id="rId8" w:history="1">
        <w:r w:rsidRPr="009416AC">
          <w:rPr>
            <w:rStyle w:val="Hyperlink"/>
            <w:rFonts w:ascii="Toyota Type" w:hAnsi="Toyota Type" w:cs="Toyota Type"/>
            <w:sz w:val="24"/>
            <w:szCs w:val="24"/>
          </w:rPr>
          <w:t>http://www.toyota.com.vn/</w:t>
        </w:r>
      </w:hyperlink>
      <w:r w:rsidRPr="009416AC">
        <w:rPr>
          <w:rFonts w:ascii="Toyota Type" w:hAnsi="Toyota Type" w:cs="Toyota Type"/>
          <w:iCs/>
          <w:noProof/>
          <w:sz w:val="24"/>
          <w:szCs w:val="24"/>
        </w:rPr>
        <w:t xml:space="preserve"> hoặc liên hệ:</w:t>
      </w:r>
    </w:p>
    <w:p w14:paraId="3DDF0D4A" w14:textId="77777777" w:rsidR="00C60279" w:rsidRPr="009416AC" w:rsidRDefault="00C60279" w:rsidP="00C60279">
      <w:pPr>
        <w:spacing w:after="0" w:line="240" w:lineRule="auto"/>
        <w:ind w:right="-187"/>
        <w:jc w:val="both"/>
        <w:rPr>
          <w:rFonts w:ascii="Toyota Type" w:hAnsi="Toyota Type" w:cs="Toyota Type"/>
          <w:b/>
          <w:bCs/>
          <w:sz w:val="24"/>
          <w:szCs w:val="24"/>
        </w:rPr>
      </w:pPr>
      <w:r w:rsidRPr="009416AC">
        <w:rPr>
          <w:rFonts w:ascii="Toyota Type" w:hAnsi="Toyota Type" w:cs="Toyota Type"/>
          <w:b/>
          <w:bCs/>
          <w:sz w:val="24"/>
          <w:szCs w:val="24"/>
        </w:rPr>
        <w:t>Ông Đặng Minh Tuân</w:t>
      </w:r>
    </w:p>
    <w:p w14:paraId="310D9C89" w14:textId="77777777" w:rsidR="00C60279" w:rsidRPr="009416AC" w:rsidRDefault="00C60279" w:rsidP="00C60279">
      <w:pPr>
        <w:spacing w:after="0" w:line="240" w:lineRule="auto"/>
        <w:ind w:right="-187"/>
        <w:jc w:val="both"/>
        <w:rPr>
          <w:rFonts w:ascii="Toyota Type" w:hAnsi="Toyota Type" w:cs="Toyota Type"/>
          <w:bCs/>
          <w:sz w:val="24"/>
          <w:szCs w:val="24"/>
        </w:rPr>
      </w:pPr>
      <w:r w:rsidRPr="009416AC">
        <w:rPr>
          <w:rFonts w:ascii="Toyota Type" w:hAnsi="Toyota Type" w:cs="Toyota Type"/>
          <w:bCs/>
          <w:sz w:val="24"/>
          <w:szCs w:val="24"/>
        </w:rPr>
        <w:t>Trưởng Ban Kế hoạch bán hàng &amp; Marketing</w:t>
      </w:r>
    </w:p>
    <w:p w14:paraId="723B06A3" w14:textId="77777777" w:rsidR="00C60279" w:rsidRPr="009416AC" w:rsidRDefault="00C60279" w:rsidP="00C60279">
      <w:pPr>
        <w:spacing w:after="0" w:line="240" w:lineRule="auto"/>
        <w:ind w:right="-187"/>
        <w:jc w:val="both"/>
        <w:rPr>
          <w:rFonts w:ascii="Toyota Type" w:hAnsi="Toyota Type" w:cs="Toyota Type"/>
          <w:bCs/>
          <w:sz w:val="24"/>
          <w:szCs w:val="24"/>
        </w:rPr>
      </w:pPr>
      <w:r w:rsidRPr="009416AC">
        <w:rPr>
          <w:rFonts w:ascii="Toyota Type" w:hAnsi="Toyota Type" w:cs="Toyota Type"/>
          <w:bCs/>
          <w:sz w:val="24"/>
          <w:szCs w:val="24"/>
        </w:rPr>
        <w:t>Công ty Ô tô Toyota Việt Nam</w:t>
      </w:r>
    </w:p>
    <w:p w14:paraId="5D7A975F" w14:textId="77777777" w:rsidR="00C60279" w:rsidRPr="009416AC" w:rsidRDefault="00C60279" w:rsidP="00C60279">
      <w:pPr>
        <w:spacing w:after="0" w:line="240" w:lineRule="auto"/>
        <w:ind w:right="-187"/>
        <w:jc w:val="both"/>
        <w:rPr>
          <w:rFonts w:ascii="Toyota Type" w:hAnsi="Toyota Type" w:cs="Toyota Type"/>
          <w:bCs/>
          <w:sz w:val="24"/>
          <w:szCs w:val="24"/>
        </w:rPr>
      </w:pPr>
      <w:r w:rsidRPr="009416AC">
        <w:rPr>
          <w:rFonts w:ascii="Toyota Type" w:hAnsi="Toyota Type" w:cs="Toyota Type"/>
          <w:bCs/>
          <w:sz w:val="24"/>
          <w:szCs w:val="24"/>
        </w:rPr>
        <w:t>Tầng 8, Trung tâm Lotte Hà Nội, 54 Liễu Giai, Giảng Võ, Hà Nội</w:t>
      </w:r>
    </w:p>
    <w:p w14:paraId="6BC3650D" w14:textId="53209130" w:rsidR="00C60279" w:rsidRPr="00256864" w:rsidRDefault="00C60279" w:rsidP="00256864">
      <w:pPr>
        <w:spacing w:after="0" w:line="240" w:lineRule="auto"/>
        <w:ind w:right="-187"/>
        <w:jc w:val="both"/>
        <w:rPr>
          <w:rStyle w:val="Hyperlink"/>
          <w:rFonts w:ascii="Toyota Type" w:hAnsi="Toyota Type" w:cs="Toyota Type"/>
          <w:color w:val="auto"/>
          <w:sz w:val="24"/>
          <w:szCs w:val="24"/>
          <w:u w:val="none"/>
          <w:lang w:val="en-US"/>
        </w:rPr>
      </w:pPr>
      <w:r w:rsidRPr="009416AC">
        <w:rPr>
          <w:rFonts w:ascii="Toyota Type" w:hAnsi="Toyota Type" w:cs="Toyota Type"/>
          <w:bCs/>
          <w:sz w:val="24"/>
          <w:szCs w:val="24"/>
        </w:rPr>
        <w:t xml:space="preserve">Điện thoại: (0211) 3868 100 </w:t>
      </w:r>
      <w:r w:rsidRPr="009416AC">
        <w:rPr>
          <w:rFonts w:ascii="Toyota Type" w:hAnsi="Toyota Type" w:cs="Toyota Type"/>
          <w:bCs/>
          <w:sz w:val="24"/>
          <w:szCs w:val="24"/>
        </w:rPr>
        <w:tab/>
      </w:r>
      <w:r w:rsidRPr="009416AC">
        <w:rPr>
          <w:rFonts w:ascii="Toyota Type" w:hAnsi="Toyota Type" w:cs="Toyota Type"/>
          <w:bCs/>
          <w:sz w:val="24"/>
          <w:szCs w:val="24"/>
        </w:rPr>
        <w:tab/>
      </w:r>
      <w:r w:rsidRPr="009416AC">
        <w:rPr>
          <w:rFonts w:ascii="Toyota Type" w:hAnsi="Toyota Type" w:cs="Toyota Type"/>
          <w:bCs/>
          <w:sz w:val="24"/>
          <w:szCs w:val="24"/>
        </w:rPr>
        <w:tab/>
        <w:t xml:space="preserve">Email: </w:t>
      </w:r>
      <w:hyperlink r:id="rId9" w:history="1">
        <w:r w:rsidRPr="009416AC">
          <w:rPr>
            <w:rStyle w:val="Hyperlink"/>
            <w:rFonts w:ascii="Toyota Type" w:hAnsi="Toyota Type" w:cs="Toyota Type"/>
            <w:bCs/>
            <w:sz w:val="24"/>
            <w:szCs w:val="24"/>
          </w:rPr>
          <w:t>hntuandm@toyotavn.com.vn</w:t>
        </w:r>
      </w:hyperlink>
    </w:p>
    <w:p w14:paraId="686A2FA6" w14:textId="46FA17E9" w:rsidR="00076494" w:rsidRPr="00C60279" w:rsidRDefault="00CB6A5A" w:rsidP="00C60279">
      <w:pPr>
        <w:keepNext/>
        <w:spacing w:before="200" w:after="160"/>
        <w:jc w:val="center"/>
        <w:rPr>
          <w:rFonts w:ascii="Toyota Type" w:hAnsi="Toyota Type" w:cs="Toyota Type"/>
        </w:rPr>
      </w:pPr>
      <w:r w:rsidRPr="00C60279">
        <w:rPr>
          <w:rFonts w:ascii="Toyota Type" w:hAnsi="Toyota Type" w:cs="Toyota Type"/>
          <w:b/>
          <w:color w:val="D6001C"/>
          <w:sz w:val="26"/>
        </w:rPr>
        <w:lastRenderedPageBreak/>
        <w:t>THÔNG TIN THAM KHẢO</w:t>
      </w:r>
    </w:p>
    <w:p w14:paraId="4CB2DA7B"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1. DIỆN MẠO ĐẶC TRƯNG CỦA PHIÊN BẢN HEV</w:t>
      </w:r>
    </w:p>
    <w:p w14:paraId="04747F19" w14:textId="77777777" w:rsidR="00076494" w:rsidRPr="00C60279" w:rsidRDefault="00CB6A5A">
      <w:pPr>
        <w:keepNext/>
        <w:spacing w:before="120" w:after="80"/>
        <w:rPr>
          <w:rFonts w:ascii="Toyota Type" w:hAnsi="Toyota Type" w:cs="Toyota Type"/>
        </w:rPr>
      </w:pPr>
      <w:r w:rsidRPr="00C60279">
        <w:rPr>
          <w:rFonts w:ascii="Toyota Type" w:hAnsi="Toyota Type" w:cs="Toyota Type"/>
          <w:b/>
          <w:color w:val="4B4B4B"/>
        </w:rPr>
        <w:t>NGOẠI THẤT</w:t>
      </w:r>
    </w:p>
    <w:p w14:paraId="043C9077" w14:textId="64E41167" w:rsidR="00076494" w:rsidRPr="00C60279" w:rsidRDefault="00CB6A5A">
      <w:pPr>
        <w:jc w:val="both"/>
        <w:rPr>
          <w:rFonts w:ascii="Toyota Type" w:hAnsi="Toyota Type" w:cs="Toyota Type"/>
        </w:rPr>
      </w:pPr>
      <w:r w:rsidRPr="00C60279">
        <w:rPr>
          <w:rFonts w:ascii="Toyota Type" w:hAnsi="Toyota Type" w:cs="Toyota Type"/>
        </w:rPr>
        <w:t xml:space="preserve">Land Cruiser 300 HEV duy trì dáng vẻ bề thế, vững chãi và tỷ lệ đặc trưng của dòng SUV </w:t>
      </w:r>
      <w:r w:rsidR="00C60279" w:rsidRPr="00C60279">
        <w:rPr>
          <w:rFonts w:ascii="Toyota Type" w:hAnsi="Toyota Type" w:cs="Toyota Type"/>
        </w:rPr>
        <w:t>cao c</w:t>
      </w:r>
      <w:r w:rsidR="00C60279" w:rsidRPr="007B743C">
        <w:rPr>
          <w:rFonts w:ascii="Toyota Type" w:hAnsi="Toyota Type" w:cs="Toyota Type"/>
        </w:rPr>
        <w:t>ấp</w:t>
      </w:r>
      <w:r w:rsidRPr="00C60279">
        <w:rPr>
          <w:rFonts w:ascii="Toyota Type" w:hAnsi="Toyota Type" w:cs="Toyota Type"/>
        </w:rPr>
        <w:t xml:space="preserve"> Land Cruiser. Thiết kế tổng thể tiếp tục kết hợp sự mạnh mẽ của một mẫu xe địa hình với vẻ tinh tế, sang trọng phù hợp với nhu cầu sử dụng hiện đại.</w:t>
      </w:r>
    </w:p>
    <w:p w14:paraId="227EE96B" w14:textId="3E2BB669" w:rsidR="00076494" w:rsidRPr="00C60279" w:rsidRDefault="00CB6A5A">
      <w:pPr>
        <w:jc w:val="both"/>
        <w:rPr>
          <w:rFonts w:ascii="Toyota Type" w:hAnsi="Toyota Type" w:cs="Toyota Type"/>
        </w:rPr>
      </w:pPr>
      <w:r w:rsidRPr="00C60279">
        <w:rPr>
          <w:rFonts w:ascii="Toyota Type" w:hAnsi="Toyota Type" w:cs="Toyota Type"/>
        </w:rPr>
        <w:t>So với phiên bản động cơ xăng, phiên bản HEV được nhận diện qua một số tinh chỉnh ở cản trước, cản sau và các chi tiết nhận diện riêng. Những thay đổi được xử lý hài hòa, vừa tạo khác biệt cho phiên bản điện hóa, vừa bảo toàn hình ảnh biểu tượng của</w:t>
      </w:r>
      <w:r w:rsidR="007B743C" w:rsidRPr="007B743C">
        <w:rPr>
          <w:rFonts w:ascii="Toyota Type" w:hAnsi="Toyota Type" w:cs="Toyota Type"/>
        </w:rPr>
        <w:t xml:space="preserve"> mẫu xe</w:t>
      </w:r>
      <w:r w:rsidRPr="00C60279">
        <w:rPr>
          <w:rFonts w:ascii="Toyota Type" w:hAnsi="Toyota Type" w:cs="Toyota Type"/>
        </w:rPr>
        <w:t xml:space="preserve"> Land Cruiser 300.</w:t>
      </w:r>
    </w:p>
    <w:p w14:paraId="79CD6C95" w14:textId="77777777" w:rsidR="00076494" w:rsidRPr="00C60279" w:rsidRDefault="00CB6A5A">
      <w:pPr>
        <w:keepNext/>
        <w:spacing w:before="120" w:after="80"/>
        <w:rPr>
          <w:rFonts w:ascii="Toyota Type" w:hAnsi="Toyota Type" w:cs="Toyota Type"/>
        </w:rPr>
      </w:pPr>
      <w:r w:rsidRPr="00C60279">
        <w:rPr>
          <w:rFonts w:ascii="Toyota Type" w:hAnsi="Toyota Type" w:cs="Toyota Type"/>
          <w:b/>
          <w:color w:val="4B4B4B"/>
        </w:rPr>
        <w:t>NỘI THẤT</w:t>
      </w:r>
    </w:p>
    <w:p w14:paraId="58CB919B" w14:textId="77777777" w:rsidR="00076494" w:rsidRPr="00C60279" w:rsidRDefault="00CB6A5A">
      <w:pPr>
        <w:jc w:val="both"/>
        <w:rPr>
          <w:rFonts w:ascii="Toyota Type" w:hAnsi="Toyota Type" w:cs="Toyota Type"/>
        </w:rPr>
      </w:pPr>
      <w:r w:rsidRPr="00C60279">
        <w:rPr>
          <w:rFonts w:ascii="Toyota Type" w:hAnsi="Toyota Type" w:cs="Toyota Type"/>
        </w:rPr>
        <w:t>Khoang nội thất tiếp tục theo đuổi triết lý lấy người sử dụng làm trung tâm, kết hợp chất liệu cao cấp với cách bố trí chức năng trực quan. Thiết kế bảng điều khiển theo phương ngang giúp người lái dễ dàng nhận biết tư thế thân xe, trong khi các nhóm phím vận hành được sắp xếp thuận tiện để thao tác trong cả điều kiện đường trường và địa hình.</w:t>
      </w:r>
    </w:p>
    <w:p w14:paraId="149DBC5B" w14:textId="77777777" w:rsidR="00076494" w:rsidRPr="00C60279" w:rsidRDefault="00CB6A5A">
      <w:pPr>
        <w:jc w:val="both"/>
        <w:rPr>
          <w:rFonts w:ascii="Toyota Type" w:hAnsi="Toyota Type" w:cs="Toyota Type"/>
        </w:rPr>
      </w:pPr>
      <w:r w:rsidRPr="00C60279">
        <w:rPr>
          <w:rFonts w:ascii="Toyota Type" w:hAnsi="Toyota Type" w:cs="Toyota Type"/>
        </w:rPr>
        <w:t>Không gian ba hàng ghế rộng rãi đáp ứng nhu cầu di chuyển của gia đình và những hành trình dài. Trải nghiệm ở hàng ghế sau được cải thiện, góp phần nâng cao sự thoải mái cho hành khách trên nhiều điều kiện sử dụng.</w:t>
      </w:r>
    </w:p>
    <w:p w14:paraId="024FA8C2"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2. HỆ THỐNG HYBRID SONG SONG - MẠNH MẼ VÀ LINH HOẠT</w:t>
      </w:r>
    </w:p>
    <w:p w14:paraId="4509C8B5" w14:textId="77777777" w:rsidR="00076494" w:rsidRPr="00C60279" w:rsidRDefault="00CB6A5A">
      <w:pPr>
        <w:jc w:val="both"/>
        <w:rPr>
          <w:rFonts w:ascii="Toyota Type" w:hAnsi="Toyota Type" w:cs="Toyota Type"/>
        </w:rPr>
      </w:pPr>
      <w:r w:rsidRPr="00C60279">
        <w:rPr>
          <w:rFonts w:ascii="Toyota Type" w:hAnsi="Toyota Type" w:cs="Toyota Type"/>
        </w:rPr>
        <w:t>Land Cruiser 300 HEV sử dụng hệ thống Hybrid song song, kết hợp động cơ xăng V6 3.5L tăng áp kép với mô-tơ điện được bố trí trong cụm truyền động và hộp số tự động 10 cấp. Cấu trúc này cho phép động cơ và mô-tơ cùng truyền lực tới bánh xe, mang lại khả năng tăng tốc mạnh mẽ, phản hồi nhanh và vận hành mượt mà.</w:t>
      </w:r>
    </w:p>
    <w:p w14:paraId="2365A45F" w14:textId="77777777" w:rsidR="00076494" w:rsidRPr="00C60279" w:rsidRDefault="00CB6A5A">
      <w:pPr>
        <w:jc w:val="both"/>
        <w:rPr>
          <w:rFonts w:ascii="Toyota Type" w:hAnsi="Toyota Type" w:cs="Toyota Type"/>
        </w:rPr>
      </w:pPr>
      <w:r w:rsidRPr="00C60279">
        <w:rPr>
          <w:rFonts w:ascii="Toyota Type" w:hAnsi="Toyota Type" w:cs="Toyota Type"/>
        </w:rPr>
        <w:t>Hệ thống đạt công suất cực đại toàn hệ thống 457 mã lực và mô-men xoắn cực đại 790 Nm. Mô-tơ điện bổ sung lực kéo ngay từ dải tốc độ thấp, hỗ trợ xe khởi hành nhanh, tăng tốc liền mạch và duy trì sự chủ động khi vượt xe, leo dốc hoặc di chuyển trên địa hình đòi hỏi lực kéo lớn.</w:t>
      </w:r>
    </w:p>
    <w:p w14:paraId="0D5F881D" w14:textId="05530CD8" w:rsidR="00076494" w:rsidRPr="00C60279" w:rsidRDefault="00CB6A5A">
      <w:pPr>
        <w:jc w:val="both"/>
        <w:rPr>
          <w:rFonts w:ascii="Toyota Type" w:hAnsi="Toyota Type" w:cs="Toyota Type"/>
        </w:rPr>
      </w:pPr>
      <w:r w:rsidRPr="00C60279">
        <w:rPr>
          <w:rFonts w:ascii="Toyota Type" w:hAnsi="Toyota Type" w:cs="Toyota Type"/>
        </w:rPr>
        <w:t>Bên cạnh hiệu suất vận hành, hệ thống Hybrid</w:t>
      </w:r>
      <w:r w:rsidR="00EE376C" w:rsidRPr="006F6290">
        <w:rPr>
          <w:rFonts w:ascii="Toyota Type" w:hAnsi="Toyota Type" w:cs="Toyota Type"/>
        </w:rPr>
        <w:t xml:space="preserve"> Electric</w:t>
      </w:r>
      <w:r w:rsidRPr="00C60279">
        <w:rPr>
          <w:rFonts w:ascii="Toyota Type" w:hAnsi="Toyota Type" w:cs="Toyota Type"/>
        </w:rPr>
        <w:t xml:space="preserve"> tự động phối hợp giữa động cơ xăng và mô-tơ điện theo điều kiện thực tế, góp phần tối ưu hiệu quả sử dụng năng lượng mà không yêu cầu người dùng thay đổi thói quen sử dụng hay sạc điện từ nguồn bên ngoài.</w:t>
      </w:r>
      <w:r w:rsidR="007B743C" w:rsidRPr="007B743C">
        <w:t xml:space="preserve"> </w:t>
      </w:r>
      <w:r w:rsidR="007B743C" w:rsidRPr="007B743C">
        <w:rPr>
          <w:rFonts w:ascii="Toyota Type" w:hAnsi="Toyota Type" w:cs="Toyota Type"/>
        </w:rPr>
        <w:t>Land Cruiser 300 HEV có mức tiêu thụ nhiên liệu kết hợp 10</w:t>
      </w:r>
      <w:r w:rsidR="005219B4" w:rsidRPr="006F6290">
        <w:rPr>
          <w:rFonts w:ascii="Toyota Type" w:hAnsi="Toyota Type" w:cs="Toyota Type"/>
        </w:rPr>
        <w:t>.0</w:t>
      </w:r>
      <w:r w:rsidR="007B743C" w:rsidRPr="007B743C">
        <w:rPr>
          <w:rFonts w:ascii="Toyota Type" w:hAnsi="Toyota Type" w:cs="Toyota Type"/>
        </w:rPr>
        <w:t>0 lít/100 km, giảm khoảng 22,7% so với mức 12</w:t>
      </w:r>
      <w:r w:rsidR="005219B4" w:rsidRPr="006F6290">
        <w:rPr>
          <w:rFonts w:ascii="Toyota Type" w:hAnsi="Toyota Type" w:cs="Toyota Type"/>
        </w:rPr>
        <w:t>.</w:t>
      </w:r>
      <w:r w:rsidR="007B743C" w:rsidRPr="007B743C">
        <w:rPr>
          <w:rFonts w:ascii="Toyota Type" w:hAnsi="Toyota Type" w:cs="Toyota Type"/>
        </w:rPr>
        <w:t>94 lít/100 km của phiên bản động cơ xăng. Hiệu quả được thể hiện rõ hơn khi di chuyển trong đô thị, với mức tiêu thụ giảm từ 18</w:t>
      </w:r>
      <w:r w:rsidR="005219B4" w:rsidRPr="006F6290">
        <w:rPr>
          <w:rFonts w:ascii="Toyota Type" w:hAnsi="Toyota Type" w:cs="Toyota Type"/>
        </w:rPr>
        <w:t>.</w:t>
      </w:r>
      <w:r w:rsidR="007B743C" w:rsidRPr="007B743C">
        <w:rPr>
          <w:rFonts w:ascii="Toyota Type" w:hAnsi="Toyota Type" w:cs="Toyota Type"/>
        </w:rPr>
        <w:t>60 xuống 13</w:t>
      </w:r>
      <w:r w:rsidR="005219B4" w:rsidRPr="006F6290">
        <w:rPr>
          <w:rFonts w:ascii="Toyota Type" w:hAnsi="Toyota Type" w:cs="Toyota Type"/>
        </w:rPr>
        <w:t>.</w:t>
      </w:r>
      <w:r w:rsidR="007B743C" w:rsidRPr="007B743C">
        <w:rPr>
          <w:rFonts w:ascii="Toyota Type" w:hAnsi="Toyota Type" w:cs="Toyota Type"/>
        </w:rPr>
        <w:t>70 lít/100 km.</w:t>
      </w:r>
    </w:p>
    <w:p w14:paraId="24F56B79" w14:textId="77777777" w:rsidR="00076494" w:rsidRPr="00C60279" w:rsidRDefault="00CB6A5A">
      <w:pPr>
        <w:jc w:val="both"/>
        <w:rPr>
          <w:rFonts w:ascii="Toyota Type" w:hAnsi="Toyota Type" w:cs="Toyota Type"/>
        </w:rPr>
      </w:pPr>
      <w:r w:rsidRPr="00C60279">
        <w:rPr>
          <w:rFonts w:ascii="Toyota Type" w:hAnsi="Toyota Type" w:cs="Toyota Type"/>
        </w:rPr>
        <w:t>Nền tảng GA-F với kết cấu khung rời có độ cứng vững cao tiếp tục là cơ sở để Land Cruiser 300 HEV duy trì sự ổn định, độ bền và khả năng vận hành trên nhiều loại địa hình. Hệ dẫn động bốn bánh toàn thời gian cùng các công nghệ hỗ trợ địa hình giúp người lái kiểm soát xe tự tin trong cả hành trình hằng ngày và những điều kiện khắc nghiệt.</w:t>
      </w:r>
    </w:p>
    <w:p w14:paraId="7628B780"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3. TIỆN NGHI NÂNG TẦM TRẢI NGHIỆM</w:t>
      </w:r>
    </w:p>
    <w:p w14:paraId="1314B2B2" w14:textId="0F745DFA" w:rsidR="00076494" w:rsidRPr="00C60279" w:rsidRDefault="00CB6A5A">
      <w:pPr>
        <w:jc w:val="both"/>
        <w:rPr>
          <w:rFonts w:ascii="Toyota Type" w:hAnsi="Toyota Type" w:cs="Toyota Type"/>
        </w:rPr>
      </w:pPr>
      <w:r w:rsidRPr="00C60279">
        <w:rPr>
          <w:rFonts w:ascii="Toyota Type" w:hAnsi="Toyota Type" w:cs="Toyota Type"/>
        </w:rPr>
        <w:t>Land Cruiser 300 HEV nâng cao sự tiện nghi và trải nghiệm điều khiển với trợ lực lái điện, giúp thao tác vô lăng nhẹ nhàng hơn ở tốc độ thấp và mang lại phản hồi chính xác khi vận hành.</w:t>
      </w:r>
    </w:p>
    <w:p w14:paraId="1C18209F" w14:textId="77777777" w:rsidR="00076494" w:rsidRPr="00C60279" w:rsidRDefault="00CB6A5A">
      <w:pPr>
        <w:jc w:val="both"/>
        <w:rPr>
          <w:rFonts w:ascii="Toyota Type" w:hAnsi="Toyota Type" w:cs="Toyota Type"/>
        </w:rPr>
      </w:pPr>
      <w:r w:rsidRPr="00C60279">
        <w:rPr>
          <w:rFonts w:ascii="Toyota Type" w:hAnsi="Toyota Type" w:cs="Toyota Type"/>
        </w:rPr>
        <w:t>Sạc không dây giúp việc kết nối và sử dụng thiết bị cá nhân thuận tiện hơn. Cùng với hệ thống giải trí trung tâm, các cổng kết nối và không gian lưu trữ được bố trí hợp lý, những trang bị này góp phần tạo nên trải nghiệm liền mạch trong suốt hành trình.</w:t>
      </w:r>
    </w:p>
    <w:p w14:paraId="64A831F3" w14:textId="77777777" w:rsidR="00076494" w:rsidRPr="00C60279" w:rsidRDefault="00CB6A5A">
      <w:pPr>
        <w:jc w:val="both"/>
        <w:rPr>
          <w:rFonts w:ascii="Toyota Type" w:hAnsi="Toyota Type" w:cs="Toyota Type"/>
        </w:rPr>
      </w:pPr>
      <w:r w:rsidRPr="00C60279">
        <w:rPr>
          <w:rFonts w:ascii="Toyota Type" w:hAnsi="Toyota Type" w:cs="Toyota Type"/>
        </w:rPr>
        <w:lastRenderedPageBreak/>
        <w:t>Hệ thống điều hòa tự động nhiều vùng cho phép người lái và hành khách tùy chỉnh nhiệt độ phù hợp với nhu cầu riêng. Các trang bị tiện nghi dành cho hàng ghế sau tiếp tục được chú trọng, mang lại không gian thư giãn và thoải mái cho cả gia đình trên những chuyến đi dài.</w:t>
      </w:r>
    </w:p>
    <w:p w14:paraId="23912E57"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4. NĂNG LỰC VƯỢT ĐỊA HÌNH ĐẶC TRƯNG LAND CRUISER</w:t>
      </w:r>
    </w:p>
    <w:p w14:paraId="13AB8B23" w14:textId="77777777" w:rsidR="00076494" w:rsidRPr="00C60279" w:rsidRDefault="00CB6A5A">
      <w:pPr>
        <w:jc w:val="both"/>
        <w:rPr>
          <w:rFonts w:ascii="Toyota Type" w:hAnsi="Toyota Type" w:cs="Toyota Type"/>
        </w:rPr>
      </w:pPr>
      <w:r w:rsidRPr="00C60279">
        <w:rPr>
          <w:rFonts w:ascii="Toyota Type" w:hAnsi="Toyota Type" w:cs="Toyota Type"/>
        </w:rPr>
        <w:t>Land Cruiser 300 HEV kế thừa các giá trị cốt lõi về độ tin cậy, độ bền và khả năng vượt địa hình của dòng Land Cruiser. Khung gầm GA-F, hệ thống treo được phát triển cho cả đường trường và địa hình, cùng khả năng phân bổ lực kéo hiệu quả giúp xe duy trì sự ổn định trên nhiều bề mặt khác nhau.</w:t>
      </w:r>
    </w:p>
    <w:p w14:paraId="370574CA" w14:textId="3A4FC422" w:rsidR="00076494" w:rsidRPr="00C60279" w:rsidRDefault="00CB6A5A">
      <w:pPr>
        <w:jc w:val="both"/>
        <w:rPr>
          <w:rFonts w:ascii="Toyota Type" w:hAnsi="Toyota Type" w:cs="Toyota Type"/>
        </w:rPr>
      </w:pPr>
      <w:r w:rsidRPr="00C60279">
        <w:rPr>
          <w:rFonts w:ascii="Toyota Type" w:hAnsi="Toyota Type" w:cs="Toyota Type"/>
        </w:rPr>
        <w:t xml:space="preserve">Hệ thống lựa chọn đa địa hình Multi-Terrain </w:t>
      </w:r>
      <w:r w:rsidR="007B743C" w:rsidRPr="007B743C">
        <w:rPr>
          <w:rFonts w:ascii="Toyota Type" w:hAnsi="Toyota Type" w:cs="Toyota Type"/>
        </w:rPr>
        <w:t>Select</w:t>
      </w:r>
      <w:r w:rsidRPr="00C60279">
        <w:rPr>
          <w:rFonts w:ascii="Toyota Type" w:hAnsi="Toyota Type" w:cs="Toyota Type"/>
        </w:rPr>
        <w:t xml:space="preserve"> hỗ trợ tối ưu lực kéo, hệ thống treo và phanh theo điều kiện mặt đường. Trong khi đó, Crawl Control tự động kiểm soát ga và phanh ở tốc độ thấp, giúp người lái tập trung điều khiển hướng di chuyển khi vượt qua địa hình khó.</w:t>
      </w:r>
    </w:p>
    <w:p w14:paraId="675E3043" w14:textId="77777777" w:rsidR="00076494" w:rsidRPr="00C60279" w:rsidRDefault="00CB6A5A">
      <w:pPr>
        <w:jc w:val="both"/>
        <w:rPr>
          <w:rFonts w:ascii="Toyota Type" w:hAnsi="Toyota Type" w:cs="Toyota Type"/>
        </w:rPr>
      </w:pPr>
      <w:r w:rsidRPr="00C60279">
        <w:rPr>
          <w:rFonts w:ascii="Toyota Type" w:hAnsi="Toyota Type" w:cs="Toyota Type"/>
        </w:rPr>
        <w:t>Hệ thống giám sát đa địa hình Multi-Terrain Monitor sử dụng các camera xung quanh xe để hiển thị khu vực nằm ngoài tầm quan sát trực tiếp, hỗ trợ người lái nhận biết chướng ngại vật và vị trí bánh xe khi di chuyển trên đường hẹp hoặc địa hình phức tạp.</w:t>
      </w:r>
    </w:p>
    <w:p w14:paraId="236E741A"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5. AN TOÀN TIÊN TIẾN - VỮNG TÂM TRÊN MỌI HÀNH TRÌNH</w:t>
      </w:r>
    </w:p>
    <w:p w14:paraId="5F68C34A" w14:textId="77777777" w:rsidR="00076494" w:rsidRPr="00C60279" w:rsidRDefault="00CB6A5A">
      <w:pPr>
        <w:jc w:val="both"/>
        <w:rPr>
          <w:rFonts w:ascii="Toyota Type" w:hAnsi="Toyota Type" w:cs="Toyota Type"/>
        </w:rPr>
      </w:pPr>
      <w:r w:rsidRPr="00C60279">
        <w:rPr>
          <w:rFonts w:ascii="Toyota Type" w:hAnsi="Toyota Type" w:cs="Toyota Type"/>
        </w:rPr>
        <w:t>Land Cruiser 300 HEV được trang bị gói công nghệ an toàn chủ động Toyota Safety Sense, hỗ trợ người lái nhận diện sớm nguy cơ và giảm thiểu khả năng xảy ra va chạm trong nhiều tình huống giao thông.</w:t>
      </w:r>
    </w:p>
    <w:p w14:paraId="5118D06A" w14:textId="77777777" w:rsidR="00076494" w:rsidRPr="00C60279" w:rsidRDefault="00CB6A5A">
      <w:pPr>
        <w:jc w:val="both"/>
        <w:rPr>
          <w:rFonts w:ascii="Toyota Type" w:hAnsi="Toyota Type" w:cs="Toyota Type"/>
        </w:rPr>
      </w:pPr>
      <w:r w:rsidRPr="00C60279">
        <w:rPr>
          <w:rFonts w:ascii="Toyota Type" w:hAnsi="Toyota Type" w:cs="Toyota Type"/>
        </w:rPr>
        <w:t>Hệ thống cảnh báo tiền va chạm (PCS) hỗ trợ phát hiện phương tiện và một số đối tượng phía trước, đồng thời cảnh báo và hỗ trợ phanh khi cần thiết. Hệ thống kiểm soát hành trình chủ động (DRCC) hoạt động ở dải tốc độ rộng, giúp duy trì khoảng cách phù hợp với phương tiện phía trước và giảm áp lực cho người lái trên hành trình dài.</w:t>
      </w:r>
    </w:p>
    <w:p w14:paraId="400046E1" w14:textId="0C01C249" w:rsidR="00076494" w:rsidRPr="00C60279" w:rsidRDefault="00CB6A5A">
      <w:pPr>
        <w:jc w:val="both"/>
        <w:rPr>
          <w:rFonts w:ascii="Toyota Type" w:hAnsi="Toyota Type" w:cs="Toyota Type"/>
        </w:rPr>
      </w:pPr>
      <w:r w:rsidRPr="00C60279">
        <w:rPr>
          <w:rFonts w:ascii="Toyota Type" w:hAnsi="Toyota Type" w:cs="Toyota Type"/>
        </w:rPr>
        <w:t>Hệ thống hỗ trợ giữ làn đường (LTA) hỗ trợ điều chỉnh vô lăng để duy trì xe ở vị trí phù hợp trong làn khi các điều kiện hoạt động được đáp ứng. Hệ thống đèn chiếu xa tự động (AH</w:t>
      </w:r>
      <w:r w:rsidR="007B743C" w:rsidRPr="007B743C">
        <w:rPr>
          <w:rFonts w:ascii="Toyota Type" w:hAnsi="Toyota Type" w:cs="Toyota Type"/>
        </w:rPr>
        <w:t>B</w:t>
      </w:r>
      <w:r w:rsidRPr="00C60279">
        <w:rPr>
          <w:rFonts w:ascii="Toyota Type" w:hAnsi="Toyota Type" w:cs="Toyota Type"/>
        </w:rPr>
        <w:t>) điều chỉnh vùng chiếu sáng nhằm tối ưu tầm nhìn ban đêm và hạn chế gây chói cho phương tiện khác.</w:t>
      </w:r>
    </w:p>
    <w:p w14:paraId="65ABED71" w14:textId="77777777" w:rsidR="00076494" w:rsidRPr="00C60279" w:rsidRDefault="00CB6A5A">
      <w:pPr>
        <w:jc w:val="both"/>
        <w:rPr>
          <w:rFonts w:ascii="Toyota Type" w:hAnsi="Toyota Type" w:cs="Toyota Type"/>
        </w:rPr>
      </w:pPr>
      <w:r w:rsidRPr="00C60279">
        <w:rPr>
          <w:rFonts w:ascii="Toyota Type" w:hAnsi="Toyota Type" w:cs="Toyota Type"/>
        </w:rPr>
        <w:t>Bên cạnh đó, hệ thống quản lý động lực học hợp nhất (VDIM) phối hợp kiểm soát các hệ thống liên quan đến vận hành, phanh và ổn định thân xe, qua đó hỗ trợ duy trì khả năng kiểm soát trong nhiều tình huống. Xe cũng được trang bị các công nghệ hỗ trợ đỗ xe và hệ thống túi khí nhằm tăng cường bảo vệ người lái và hành khách.</w:t>
      </w:r>
    </w:p>
    <w:p w14:paraId="0FC101BD" w14:textId="77777777" w:rsidR="00076494" w:rsidRPr="00C60279" w:rsidRDefault="00CB6A5A">
      <w:pPr>
        <w:keepNext/>
        <w:spacing w:before="200" w:after="100"/>
        <w:rPr>
          <w:rFonts w:ascii="Toyota Type" w:hAnsi="Toyota Type" w:cs="Toyota Type"/>
        </w:rPr>
      </w:pPr>
      <w:r w:rsidRPr="00C60279">
        <w:rPr>
          <w:rFonts w:ascii="Toyota Type" w:hAnsi="Toyota Type" w:cs="Toyota Type"/>
          <w:b/>
          <w:color w:val="D6001C"/>
          <w:sz w:val="24"/>
        </w:rPr>
        <w:t>6. BỔ SUNG LỰA CHỌN ĐIỆN HÓA CHO DÒNG XE LAND CRUISER 300</w:t>
      </w:r>
    </w:p>
    <w:p w14:paraId="7A6C6289" w14:textId="77777777" w:rsidR="00076494" w:rsidRPr="00C60279" w:rsidRDefault="00CB6A5A">
      <w:pPr>
        <w:jc w:val="both"/>
        <w:rPr>
          <w:rFonts w:ascii="Toyota Type" w:hAnsi="Toyota Type" w:cs="Toyota Type"/>
        </w:rPr>
      </w:pPr>
      <w:r w:rsidRPr="00C60279">
        <w:rPr>
          <w:rFonts w:ascii="Toyota Type" w:hAnsi="Toyota Type" w:cs="Toyota Type"/>
        </w:rPr>
        <w:t>Với sự xuất hiện của phiên bản HEV, Land Cruiser 300 bước sang một giai đoạn phát triển mới, nơi sức mạnh, sự sang trọng và năng lực vượt địa hình đặc trưng được kết hợp cùng công nghệ điện hóa. Đây là lựa chọn dành cho khách hàng mong muốn trải nghiệm khả năng vận hành mạnh mẽ và tinh tế hơn, đồng thời tiếp cận giải pháp di chuyển hiệu quả mà không thay đổi thói quen sử dụng.</w:t>
      </w:r>
    </w:p>
    <w:p w14:paraId="2B0D086C" w14:textId="77777777" w:rsidR="00076494" w:rsidRPr="00C60279" w:rsidRDefault="00CB6A5A">
      <w:pPr>
        <w:jc w:val="both"/>
        <w:rPr>
          <w:rFonts w:ascii="Toyota Type" w:hAnsi="Toyota Type" w:cs="Toyota Type"/>
        </w:rPr>
      </w:pPr>
      <w:r w:rsidRPr="00C60279">
        <w:rPr>
          <w:rFonts w:ascii="Toyota Type" w:hAnsi="Toyota Type" w:cs="Toyota Type"/>
        </w:rPr>
        <w:t>Land Cruiser 300 HEV tiếp tục hiện thực hóa cam kết của Toyota trong việc mang đến những mẫu xe tốt hơn nữa, đáp ứng nhu cầu đa dạng của khách hàng và đóng góp vào mục tiêu giảm phát thải thông qua chiến lược tiếp cận đa chiều.</w:t>
      </w:r>
    </w:p>
    <w:p w14:paraId="3C3B3AB5" w14:textId="3A8714DB" w:rsidR="00076494" w:rsidRPr="00C60279" w:rsidRDefault="00076494">
      <w:pPr>
        <w:spacing w:after="40"/>
        <w:rPr>
          <w:rFonts w:ascii="Toyota Type" w:hAnsi="Toyota Type" w:cs="Toyota Type"/>
        </w:rPr>
      </w:pPr>
    </w:p>
    <w:sectPr w:rsidR="00076494" w:rsidRPr="00C60279" w:rsidSect="00256864">
      <w:headerReference w:type="default" r:id="rId10"/>
      <w:footerReference w:type="default" r:id="rId11"/>
      <w:pgSz w:w="11906" w:h="16838"/>
      <w:pgMar w:top="993" w:right="991" w:bottom="851" w:left="129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076E3" w14:textId="77777777" w:rsidR="005F747F" w:rsidRDefault="005F747F" w:rsidP="00E15D59">
      <w:pPr>
        <w:spacing w:after="0" w:line="240" w:lineRule="auto"/>
      </w:pPr>
      <w:r>
        <w:separator/>
      </w:r>
    </w:p>
  </w:endnote>
  <w:endnote w:type="continuationSeparator" w:id="0">
    <w:p w14:paraId="316DE8F7" w14:textId="77777777" w:rsidR="005F747F" w:rsidRDefault="005F747F" w:rsidP="00E15D59">
      <w:pPr>
        <w:spacing w:after="0" w:line="240" w:lineRule="auto"/>
      </w:pPr>
      <w:r>
        <w:continuationSeparator/>
      </w:r>
    </w:p>
  </w:endnote>
  <w:endnote w:type="continuationNotice" w:id="1">
    <w:p w14:paraId="6D791107" w14:textId="77777777" w:rsidR="005F747F" w:rsidRDefault="005F7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oyota Type">
    <w:altName w:val="Cambria"/>
    <w:charset w:val="00"/>
    <w:family w:val="swiss"/>
    <w:pitch w:val="variable"/>
    <w:sig w:usb0="A00002FF" w:usb1="5000205B" w:usb2="00000008" w:usb3="00000000" w:csb0="0000019F" w:csb1="00000000"/>
  </w:font>
  <w:font w:name="HGMinchoB">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208393"/>
      <w:docPartObj>
        <w:docPartGallery w:val="Page Numbers (Bottom of Page)"/>
        <w:docPartUnique/>
      </w:docPartObj>
    </w:sdtPr>
    <w:sdtEndPr>
      <w:rPr>
        <w:noProof/>
      </w:rPr>
    </w:sdtEndPr>
    <w:sdtContent>
      <w:p w14:paraId="7D932F90" w14:textId="77777777" w:rsidR="00822CA0" w:rsidRDefault="00822CA0" w:rsidP="00E15D59">
        <w:pPr>
          <w:pStyle w:val="Footer"/>
          <w:spacing w:before="240"/>
          <w:ind w:left="-1440"/>
          <w:jc w:val="right"/>
        </w:pPr>
        <w:r>
          <w:fldChar w:fldCharType="begin"/>
        </w:r>
        <w:r>
          <w:instrText xml:space="preserve"> PAGE   \* MERGEFORMAT </w:instrText>
        </w:r>
        <w:r>
          <w:fldChar w:fldCharType="separate"/>
        </w:r>
        <w:r>
          <w:rPr>
            <w:noProof/>
          </w:rPr>
          <w:t>1</w:t>
        </w:r>
        <w:r>
          <w:rPr>
            <w:noProof/>
          </w:rPr>
          <w:fldChar w:fldCharType="end"/>
        </w:r>
      </w:p>
    </w:sdtContent>
  </w:sdt>
  <w:p w14:paraId="1294B202" w14:textId="77777777" w:rsidR="00822CA0" w:rsidRDefault="00822CA0" w:rsidP="00E15D5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D1171" w14:textId="77777777" w:rsidR="005F747F" w:rsidRDefault="005F747F" w:rsidP="00E15D59">
      <w:pPr>
        <w:spacing w:after="0" w:line="240" w:lineRule="auto"/>
      </w:pPr>
      <w:r>
        <w:separator/>
      </w:r>
    </w:p>
  </w:footnote>
  <w:footnote w:type="continuationSeparator" w:id="0">
    <w:p w14:paraId="6A9C54B5" w14:textId="77777777" w:rsidR="005F747F" w:rsidRDefault="005F747F" w:rsidP="00E15D59">
      <w:pPr>
        <w:spacing w:after="0" w:line="240" w:lineRule="auto"/>
      </w:pPr>
      <w:r>
        <w:continuationSeparator/>
      </w:r>
    </w:p>
  </w:footnote>
  <w:footnote w:type="continuationNotice" w:id="1">
    <w:p w14:paraId="33AB9305" w14:textId="77777777" w:rsidR="005F747F" w:rsidRDefault="005F74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79FC" w14:textId="77777777" w:rsidR="00822CA0" w:rsidRDefault="00822CA0" w:rsidP="000C1681">
    <w:pPr>
      <w:pStyle w:val="Header"/>
      <w:ind w:left="-1440"/>
      <w:jc w:val="right"/>
      <w:rPr>
        <w:lang w:val="en-US"/>
      </w:rPr>
    </w:pPr>
    <w:r>
      <w:rPr>
        <w:lang w:val="en-US"/>
      </w:rPr>
      <w:t xml:space="preserve"> </w:t>
    </w:r>
  </w:p>
  <w:p w14:paraId="26648773" w14:textId="77777777" w:rsidR="00822CA0" w:rsidRDefault="00822CA0" w:rsidP="000C1681">
    <w:pPr>
      <w:pStyle w:val="Header"/>
      <w:ind w:left="-1440"/>
      <w:jc w:val="right"/>
    </w:pPr>
    <w:r>
      <w:rPr>
        <w:noProof/>
      </w:rPr>
      <w:drawing>
        <wp:inline distT="0" distB="0" distL="0" distR="0" wp14:anchorId="53C1E79B" wp14:editId="50DF0511">
          <wp:extent cx="1615392" cy="688369"/>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
                    <a:extLst>
                      <a:ext uri="{28A0092B-C50C-407E-A947-70E740481C1C}">
                        <a14:useLocalDpi xmlns:a14="http://schemas.microsoft.com/office/drawing/2010/main" val="0"/>
                      </a:ext>
                    </a:extLst>
                  </a:blip>
                  <a:srcRect l="-6523" r="-1918" b="13863"/>
                  <a:stretch/>
                </pic:blipFill>
                <pic:spPr bwMode="auto">
                  <a:xfrm>
                    <a:off x="0" y="0"/>
                    <a:ext cx="1651027" cy="7035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16FC"/>
    <w:multiLevelType w:val="hybridMultilevel"/>
    <w:tmpl w:val="DFC62E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204B63"/>
    <w:multiLevelType w:val="multilevel"/>
    <w:tmpl w:val="1D4096B2"/>
    <w:lvl w:ilvl="0">
      <w:start w:val="1"/>
      <w:numFmt w:val="decimal"/>
      <w:lvlText w:val="%1."/>
      <w:lvlJc w:val="left"/>
      <w:pPr>
        <w:ind w:left="1530" w:hanging="360"/>
      </w:pPr>
      <w:rPr>
        <w:rFonts w:hint="default"/>
      </w:rPr>
    </w:lvl>
    <w:lvl w:ilvl="1">
      <w:start w:val="1"/>
      <w:numFmt w:val="decimal"/>
      <w:isLgl/>
      <w:lvlText w:val="%1.%2."/>
      <w:lvlJc w:val="left"/>
      <w:pPr>
        <w:ind w:left="189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10" w:hanging="144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 w15:restartNumberingAfterBreak="0">
    <w:nsid w:val="11343860"/>
    <w:multiLevelType w:val="hybridMultilevel"/>
    <w:tmpl w:val="02722E5E"/>
    <w:lvl w:ilvl="0" w:tplc="42BEC278">
      <w:numFmt w:val="bullet"/>
      <w:lvlText w:val="-"/>
      <w:lvlJc w:val="left"/>
      <w:pPr>
        <w:ind w:left="720" w:hanging="360"/>
      </w:pPr>
      <w:rPr>
        <w:rFonts w:ascii="Toyota Type" w:eastAsia="Times New Roman" w:hAnsi="Toyota Type" w:cs="Toyota 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649CC"/>
    <w:multiLevelType w:val="hybridMultilevel"/>
    <w:tmpl w:val="A558B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F432F1"/>
    <w:multiLevelType w:val="hybridMultilevel"/>
    <w:tmpl w:val="84B48B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ED1069"/>
    <w:multiLevelType w:val="hybridMultilevel"/>
    <w:tmpl w:val="D5E2B894"/>
    <w:lvl w:ilvl="0" w:tplc="798424B0">
      <w:start w:val="4"/>
      <w:numFmt w:val="bullet"/>
      <w:lvlText w:val="-"/>
      <w:lvlJc w:val="left"/>
      <w:pPr>
        <w:ind w:left="720" w:hanging="360"/>
      </w:pPr>
      <w:rPr>
        <w:rFonts w:ascii="Toyota Type" w:eastAsia="HGMinchoB" w:hAnsi="Toyota Type" w:cs="Toyota 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30D81"/>
    <w:multiLevelType w:val="hybridMultilevel"/>
    <w:tmpl w:val="7AB8776C"/>
    <w:lvl w:ilvl="0" w:tplc="0409000D">
      <w:start w:val="1"/>
      <w:numFmt w:val="bullet"/>
      <w:lvlText w:val=""/>
      <w:lvlJc w:val="left"/>
      <w:pPr>
        <w:ind w:left="644" w:hanging="360"/>
      </w:pPr>
      <w:rPr>
        <w:rFonts w:ascii="Wingdings" w:hAnsi="Wingdings" w:hint="default"/>
        <w:i w:val="0"/>
      </w:rPr>
    </w:lvl>
    <w:lvl w:ilvl="1" w:tplc="04090003">
      <w:start w:val="1"/>
      <w:numFmt w:val="bullet"/>
      <w:lvlText w:val="o"/>
      <w:lvlJc w:val="left"/>
      <w:pPr>
        <w:ind w:left="1840" w:hanging="360"/>
      </w:pPr>
      <w:rPr>
        <w:rFonts w:ascii="Courier New" w:hAnsi="Courier New" w:cs="Courier New" w:hint="default"/>
      </w:rPr>
    </w:lvl>
    <w:lvl w:ilvl="2" w:tplc="04090005">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start w:val="1"/>
      <w:numFmt w:val="bullet"/>
      <w:lvlText w:val="o"/>
      <w:lvlJc w:val="left"/>
      <w:pPr>
        <w:ind w:left="4000" w:hanging="360"/>
      </w:pPr>
      <w:rPr>
        <w:rFonts w:ascii="Courier New" w:hAnsi="Courier New" w:cs="Courier New" w:hint="default"/>
      </w:rPr>
    </w:lvl>
    <w:lvl w:ilvl="5" w:tplc="04090005">
      <w:start w:val="1"/>
      <w:numFmt w:val="bullet"/>
      <w:lvlText w:val=""/>
      <w:lvlJc w:val="left"/>
      <w:pPr>
        <w:ind w:left="4720" w:hanging="360"/>
      </w:pPr>
      <w:rPr>
        <w:rFonts w:ascii="Wingdings" w:hAnsi="Wingdings" w:hint="default"/>
      </w:rPr>
    </w:lvl>
    <w:lvl w:ilvl="6" w:tplc="04090001">
      <w:start w:val="1"/>
      <w:numFmt w:val="bullet"/>
      <w:lvlText w:val=""/>
      <w:lvlJc w:val="left"/>
      <w:pPr>
        <w:ind w:left="5440" w:hanging="360"/>
      </w:pPr>
      <w:rPr>
        <w:rFonts w:ascii="Symbol" w:hAnsi="Symbol" w:hint="default"/>
      </w:rPr>
    </w:lvl>
    <w:lvl w:ilvl="7" w:tplc="04090003">
      <w:start w:val="1"/>
      <w:numFmt w:val="bullet"/>
      <w:lvlText w:val="o"/>
      <w:lvlJc w:val="left"/>
      <w:pPr>
        <w:ind w:left="6160" w:hanging="360"/>
      </w:pPr>
      <w:rPr>
        <w:rFonts w:ascii="Courier New" w:hAnsi="Courier New" w:cs="Courier New" w:hint="default"/>
      </w:rPr>
    </w:lvl>
    <w:lvl w:ilvl="8" w:tplc="04090005">
      <w:start w:val="1"/>
      <w:numFmt w:val="bullet"/>
      <w:lvlText w:val=""/>
      <w:lvlJc w:val="left"/>
      <w:pPr>
        <w:ind w:left="6880" w:hanging="360"/>
      </w:pPr>
      <w:rPr>
        <w:rFonts w:ascii="Wingdings" w:hAnsi="Wingdings" w:hint="default"/>
      </w:rPr>
    </w:lvl>
  </w:abstractNum>
  <w:abstractNum w:abstractNumId="7" w15:restartNumberingAfterBreak="0">
    <w:nsid w:val="399600B0"/>
    <w:multiLevelType w:val="hybridMultilevel"/>
    <w:tmpl w:val="C71272AC"/>
    <w:lvl w:ilvl="0" w:tplc="D22EC882">
      <w:start w:val="1"/>
      <w:numFmt w:val="decimal"/>
      <w:lvlText w:val="%1."/>
      <w:lvlJc w:val="left"/>
      <w:pPr>
        <w:ind w:left="360" w:firstLine="0"/>
      </w:pPr>
      <w:rPr>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D90C2B"/>
    <w:multiLevelType w:val="hybridMultilevel"/>
    <w:tmpl w:val="46A6A1A2"/>
    <w:lvl w:ilvl="0" w:tplc="0409000D">
      <w:start w:val="1"/>
      <w:numFmt w:val="bullet"/>
      <w:lvlText w:val=""/>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9" w15:restartNumberingAfterBreak="0">
    <w:nsid w:val="54271452"/>
    <w:multiLevelType w:val="hybridMultilevel"/>
    <w:tmpl w:val="B38EFD9E"/>
    <w:lvl w:ilvl="0" w:tplc="86722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473C99"/>
    <w:multiLevelType w:val="hybridMultilevel"/>
    <w:tmpl w:val="CE820A60"/>
    <w:lvl w:ilvl="0" w:tplc="0409000D">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1" w15:restartNumberingAfterBreak="0">
    <w:nsid w:val="62C452F7"/>
    <w:multiLevelType w:val="hybridMultilevel"/>
    <w:tmpl w:val="0BF645E4"/>
    <w:lvl w:ilvl="0" w:tplc="04090009">
      <w:start w:val="1"/>
      <w:numFmt w:val="bullet"/>
      <w:lvlText w:val=""/>
      <w:lvlJc w:val="left"/>
      <w:pPr>
        <w:ind w:left="644" w:hanging="360"/>
      </w:pPr>
      <w:rPr>
        <w:rFonts w:ascii="Wingdings" w:hAnsi="Wingdings" w:hint="default"/>
        <w:i w:val="0"/>
      </w:rPr>
    </w:lvl>
    <w:lvl w:ilvl="1" w:tplc="04090003">
      <w:start w:val="1"/>
      <w:numFmt w:val="bullet"/>
      <w:lvlText w:val="o"/>
      <w:lvlJc w:val="left"/>
      <w:pPr>
        <w:ind w:left="1840" w:hanging="360"/>
      </w:pPr>
      <w:rPr>
        <w:rFonts w:ascii="Courier New" w:hAnsi="Courier New" w:cs="Courier New" w:hint="default"/>
      </w:rPr>
    </w:lvl>
    <w:lvl w:ilvl="2" w:tplc="04090005">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start w:val="1"/>
      <w:numFmt w:val="bullet"/>
      <w:lvlText w:val="o"/>
      <w:lvlJc w:val="left"/>
      <w:pPr>
        <w:ind w:left="4000" w:hanging="360"/>
      </w:pPr>
      <w:rPr>
        <w:rFonts w:ascii="Courier New" w:hAnsi="Courier New" w:cs="Courier New" w:hint="default"/>
      </w:rPr>
    </w:lvl>
    <w:lvl w:ilvl="5" w:tplc="04090005">
      <w:start w:val="1"/>
      <w:numFmt w:val="bullet"/>
      <w:lvlText w:val=""/>
      <w:lvlJc w:val="left"/>
      <w:pPr>
        <w:ind w:left="4720" w:hanging="360"/>
      </w:pPr>
      <w:rPr>
        <w:rFonts w:ascii="Wingdings" w:hAnsi="Wingdings" w:hint="default"/>
      </w:rPr>
    </w:lvl>
    <w:lvl w:ilvl="6" w:tplc="04090001">
      <w:start w:val="1"/>
      <w:numFmt w:val="bullet"/>
      <w:lvlText w:val=""/>
      <w:lvlJc w:val="left"/>
      <w:pPr>
        <w:ind w:left="5440" w:hanging="360"/>
      </w:pPr>
      <w:rPr>
        <w:rFonts w:ascii="Symbol" w:hAnsi="Symbol" w:hint="default"/>
      </w:rPr>
    </w:lvl>
    <w:lvl w:ilvl="7" w:tplc="04090003">
      <w:start w:val="1"/>
      <w:numFmt w:val="bullet"/>
      <w:lvlText w:val="o"/>
      <w:lvlJc w:val="left"/>
      <w:pPr>
        <w:ind w:left="6160" w:hanging="360"/>
      </w:pPr>
      <w:rPr>
        <w:rFonts w:ascii="Courier New" w:hAnsi="Courier New" w:cs="Courier New" w:hint="default"/>
      </w:rPr>
    </w:lvl>
    <w:lvl w:ilvl="8" w:tplc="04090005">
      <w:start w:val="1"/>
      <w:numFmt w:val="bullet"/>
      <w:lvlText w:val=""/>
      <w:lvlJc w:val="left"/>
      <w:pPr>
        <w:ind w:left="6880" w:hanging="360"/>
      </w:pPr>
      <w:rPr>
        <w:rFonts w:ascii="Wingdings" w:hAnsi="Wingdings" w:hint="default"/>
      </w:rPr>
    </w:lvl>
  </w:abstractNum>
  <w:abstractNum w:abstractNumId="12" w15:restartNumberingAfterBreak="0">
    <w:nsid w:val="662C6C73"/>
    <w:multiLevelType w:val="hybridMultilevel"/>
    <w:tmpl w:val="9B4C26B6"/>
    <w:lvl w:ilvl="0" w:tplc="5E6264B8">
      <w:start w:val="1"/>
      <w:numFmt w:val="decimal"/>
      <w:lvlText w:val="%1."/>
      <w:lvlJc w:val="left"/>
      <w:pPr>
        <w:ind w:left="855" w:hanging="360"/>
      </w:pPr>
      <w:rPr>
        <w:rFonts w:hint="default"/>
        <w:b/>
        <w:bCs/>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3" w15:restartNumberingAfterBreak="0">
    <w:nsid w:val="67672946"/>
    <w:multiLevelType w:val="multilevel"/>
    <w:tmpl w:val="7DD864DC"/>
    <w:lvl w:ilvl="0">
      <w:start w:val="1"/>
      <w:numFmt w:val="decimal"/>
      <w:lvlText w:val="%1."/>
      <w:lvlJc w:val="left"/>
      <w:pPr>
        <w:ind w:left="360" w:hanging="360"/>
      </w:pPr>
      <w:rPr>
        <w:rFonts w:hint="default"/>
        <w:b/>
      </w:rPr>
    </w:lvl>
    <w:lvl w:ilvl="1">
      <w:start w:val="1"/>
      <w:numFmt w:val="decimal"/>
      <w:isLgl/>
      <w:lvlText w:val="%1.%2."/>
      <w:lvlJc w:val="left"/>
      <w:pPr>
        <w:ind w:left="2137" w:hanging="720"/>
      </w:pPr>
      <w:rPr>
        <w:rFonts w:hint="default"/>
        <w:b w:val="0"/>
        <w:color w:val="auto"/>
      </w:rPr>
    </w:lvl>
    <w:lvl w:ilvl="2">
      <w:start w:val="1"/>
      <w:numFmt w:val="decimal"/>
      <w:isLgl/>
      <w:lvlText w:val="%1.%2.%3."/>
      <w:lvlJc w:val="left"/>
      <w:pPr>
        <w:ind w:left="3554" w:hanging="720"/>
      </w:pPr>
      <w:rPr>
        <w:rFonts w:hint="default"/>
        <w:b w:val="0"/>
      </w:rPr>
    </w:lvl>
    <w:lvl w:ilvl="3">
      <w:start w:val="1"/>
      <w:numFmt w:val="decimal"/>
      <w:isLgl/>
      <w:lvlText w:val="%1.%2.%3.%4."/>
      <w:lvlJc w:val="left"/>
      <w:pPr>
        <w:ind w:left="5331" w:hanging="1080"/>
      </w:pPr>
      <w:rPr>
        <w:rFonts w:hint="default"/>
        <w:b w:val="0"/>
      </w:rPr>
    </w:lvl>
    <w:lvl w:ilvl="4">
      <w:start w:val="1"/>
      <w:numFmt w:val="decimal"/>
      <w:isLgl/>
      <w:lvlText w:val="%1.%2.%3.%4.%5."/>
      <w:lvlJc w:val="left"/>
      <w:pPr>
        <w:ind w:left="6748" w:hanging="1080"/>
      </w:pPr>
      <w:rPr>
        <w:rFonts w:hint="default"/>
        <w:b w:val="0"/>
      </w:rPr>
    </w:lvl>
    <w:lvl w:ilvl="5">
      <w:start w:val="1"/>
      <w:numFmt w:val="decimal"/>
      <w:isLgl/>
      <w:lvlText w:val="%1.%2.%3.%4.%5.%6."/>
      <w:lvlJc w:val="left"/>
      <w:pPr>
        <w:ind w:left="8525" w:hanging="1440"/>
      </w:pPr>
      <w:rPr>
        <w:rFonts w:hint="default"/>
        <w:b w:val="0"/>
      </w:rPr>
    </w:lvl>
    <w:lvl w:ilvl="6">
      <w:start w:val="1"/>
      <w:numFmt w:val="decimal"/>
      <w:isLgl/>
      <w:lvlText w:val="%1.%2.%3.%4.%5.%6.%7."/>
      <w:lvlJc w:val="left"/>
      <w:pPr>
        <w:ind w:left="10302" w:hanging="1800"/>
      </w:pPr>
      <w:rPr>
        <w:rFonts w:hint="default"/>
        <w:b w:val="0"/>
      </w:rPr>
    </w:lvl>
    <w:lvl w:ilvl="7">
      <w:start w:val="1"/>
      <w:numFmt w:val="decimal"/>
      <w:isLgl/>
      <w:lvlText w:val="%1.%2.%3.%4.%5.%6.%7.%8."/>
      <w:lvlJc w:val="left"/>
      <w:pPr>
        <w:ind w:left="11719" w:hanging="1800"/>
      </w:pPr>
      <w:rPr>
        <w:rFonts w:hint="default"/>
        <w:b w:val="0"/>
      </w:rPr>
    </w:lvl>
    <w:lvl w:ilvl="8">
      <w:start w:val="1"/>
      <w:numFmt w:val="decimal"/>
      <w:isLgl/>
      <w:lvlText w:val="%1.%2.%3.%4.%5.%6.%7.%8.%9."/>
      <w:lvlJc w:val="left"/>
      <w:pPr>
        <w:ind w:left="13496" w:hanging="2160"/>
      </w:pPr>
      <w:rPr>
        <w:rFonts w:hint="default"/>
        <w:b w:val="0"/>
      </w:rPr>
    </w:lvl>
  </w:abstractNum>
  <w:abstractNum w:abstractNumId="14" w15:restartNumberingAfterBreak="0">
    <w:nsid w:val="67B01CE1"/>
    <w:multiLevelType w:val="hybridMultilevel"/>
    <w:tmpl w:val="EFC62A84"/>
    <w:lvl w:ilvl="0" w:tplc="13FE58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BF32389"/>
    <w:multiLevelType w:val="hybridMultilevel"/>
    <w:tmpl w:val="F3324F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C74BA"/>
    <w:multiLevelType w:val="hybridMultilevel"/>
    <w:tmpl w:val="FD34449A"/>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536314427">
    <w:abstractNumId w:val="14"/>
  </w:num>
  <w:num w:numId="2" w16cid:durableId="644554758">
    <w:abstractNumId w:val="13"/>
  </w:num>
  <w:num w:numId="3" w16cid:durableId="1394083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1939467">
    <w:abstractNumId w:val="6"/>
  </w:num>
  <w:num w:numId="5" w16cid:durableId="952400066">
    <w:abstractNumId w:val="10"/>
  </w:num>
  <w:num w:numId="6" w16cid:durableId="1346010315">
    <w:abstractNumId w:val="8"/>
  </w:num>
  <w:num w:numId="7" w16cid:durableId="1720284041">
    <w:abstractNumId w:val="4"/>
  </w:num>
  <w:num w:numId="8" w16cid:durableId="1384020241">
    <w:abstractNumId w:val="16"/>
  </w:num>
  <w:num w:numId="9" w16cid:durableId="1307201180">
    <w:abstractNumId w:val="0"/>
  </w:num>
  <w:num w:numId="10" w16cid:durableId="309362458">
    <w:abstractNumId w:val="12"/>
  </w:num>
  <w:num w:numId="11" w16cid:durableId="537159311">
    <w:abstractNumId w:val="7"/>
  </w:num>
  <w:num w:numId="12" w16cid:durableId="679163596">
    <w:abstractNumId w:val="11"/>
  </w:num>
  <w:num w:numId="13" w16cid:durableId="1304316196">
    <w:abstractNumId w:val="15"/>
  </w:num>
  <w:num w:numId="14" w16cid:durableId="2061972657">
    <w:abstractNumId w:val="1"/>
  </w:num>
  <w:num w:numId="15" w16cid:durableId="914320482">
    <w:abstractNumId w:val="5"/>
  </w:num>
  <w:num w:numId="16" w16cid:durableId="732048836">
    <w:abstractNumId w:val="2"/>
  </w:num>
  <w:num w:numId="17" w16cid:durableId="184559998">
    <w:abstractNumId w:val="9"/>
  </w:num>
  <w:num w:numId="18" w16cid:durableId="550506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59"/>
    <w:rsid w:val="00000376"/>
    <w:rsid w:val="00000E98"/>
    <w:rsid w:val="0000133C"/>
    <w:rsid w:val="00003BB5"/>
    <w:rsid w:val="00004082"/>
    <w:rsid w:val="000049C8"/>
    <w:rsid w:val="00006070"/>
    <w:rsid w:val="00006B08"/>
    <w:rsid w:val="00007F7E"/>
    <w:rsid w:val="000171E3"/>
    <w:rsid w:val="00020CA8"/>
    <w:rsid w:val="00022D56"/>
    <w:rsid w:val="000242A6"/>
    <w:rsid w:val="000307BB"/>
    <w:rsid w:val="00030B8C"/>
    <w:rsid w:val="000371CD"/>
    <w:rsid w:val="00040125"/>
    <w:rsid w:val="000433E7"/>
    <w:rsid w:val="00052BF9"/>
    <w:rsid w:val="00055D85"/>
    <w:rsid w:val="0006043E"/>
    <w:rsid w:val="00063010"/>
    <w:rsid w:val="000632F0"/>
    <w:rsid w:val="000645EA"/>
    <w:rsid w:val="00065479"/>
    <w:rsid w:val="00070404"/>
    <w:rsid w:val="0007104F"/>
    <w:rsid w:val="00071493"/>
    <w:rsid w:val="00076494"/>
    <w:rsid w:val="00076C6F"/>
    <w:rsid w:val="00076F6C"/>
    <w:rsid w:val="00082395"/>
    <w:rsid w:val="0008328B"/>
    <w:rsid w:val="00083913"/>
    <w:rsid w:val="00083AEE"/>
    <w:rsid w:val="0008617A"/>
    <w:rsid w:val="00086813"/>
    <w:rsid w:val="00091090"/>
    <w:rsid w:val="00093888"/>
    <w:rsid w:val="00096967"/>
    <w:rsid w:val="00096B51"/>
    <w:rsid w:val="000A1D3B"/>
    <w:rsid w:val="000A3CB3"/>
    <w:rsid w:val="000A44C7"/>
    <w:rsid w:val="000B0D2B"/>
    <w:rsid w:val="000B13FB"/>
    <w:rsid w:val="000B1A5C"/>
    <w:rsid w:val="000B2FB2"/>
    <w:rsid w:val="000B55B8"/>
    <w:rsid w:val="000C1681"/>
    <w:rsid w:val="000C507E"/>
    <w:rsid w:val="000C6828"/>
    <w:rsid w:val="000D4203"/>
    <w:rsid w:val="000E6594"/>
    <w:rsid w:val="000E7DB8"/>
    <w:rsid w:val="000F337A"/>
    <w:rsid w:val="000F56BD"/>
    <w:rsid w:val="0010765A"/>
    <w:rsid w:val="00110FA8"/>
    <w:rsid w:val="00111708"/>
    <w:rsid w:val="00123769"/>
    <w:rsid w:val="00126AA1"/>
    <w:rsid w:val="00131D26"/>
    <w:rsid w:val="00133FDD"/>
    <w:rsid w:val="00145A98"/>
    <w:rsid w:val="00146494"/>
    <w:rsid w:val="0014699A"/>
    <w:rsid w:val="00146A1C"/>
    <w:rsid w:val="001604C9"/>
    <w:rsid w:val="001617D5"/>
    <w:rsid w:val="00161942"/>
    <w:rsid w:val="00162CFE"/>
    <w:rsid w:val="001654BC"/>
    <w:rsid w:val="00175015"/>
    <w:rsid w:val="0019105C"/>
    <w:rsid w:val="00191D84"/>
    <w:rsid w:val="00191DF5"/>
    <w:rsid w:val="0019329D"/>
    <w:rsid w:val="0019478A"/>
    <w:rsid w:val="001A1ACE"/>
    <w:rsid w:val="001A5683"/>
    <w:rsid w:val="001A62F3"/>
    <w:rsid w:val="001A7191"/>
    <w:rsid w:val="001B1F7F"/>
    <w:rsid w:val="001B2610"/>
    <w:rsid w:val="001B2C64"/>
    <w:rsid w:val="001C3E01"/>
    <w:rsid w:val="001C7272"/>
    <w:rsid w:val="001C7A35"/>
    <w:rsid w:val="001D09C7"/>
    <w:rsid w:val="001D16AD"/>
    <w:rsid w:val="001D6B2A"/>
    <w:rsid w:val="001E2467"/>
    <w:rsid w:val="001E3429"/>
    <w:rsid w:val="001E6181"/>
    <w:rsid w:val="001E6FDD"/>
    <w:rsid w:val="001F19CA"/>
    <w:rsid w:val="001F2702"/>
    <w:rsid w:val="001F398B"/>
    <w:rsid w:val="002008D8"/>
    <w:rsid w:val="002017B2"/>
    <w:rsid w:val="00201B72"/>
    <w:rsid w:val="00202AF2"/>
    <w:rsid w:val="00203A79"/>
    <w:rsid w:val="00203C56"/>
    <w:rsid w:val="00204834"/>
    <w:rsid w:val="002106F0"/>
    <w:rsid w:val="00212DBF"/>
    <w:rsid w:val="002141AA"/>
    <w:rsid w:val="0021759F"/>
    <w:rsid w:val="00223FA3"/>
    <w:rsid w:val="00224B63"/>
    <w:rsid w:val="00225AE5"/>
    <w:rsid w:val="0023183F"/>
    <w:rsid w:val="00235D7D"/>
    <w:rsid w:val="00236548"/>
    <w:rsid w:val="002442F9"/>
    <w:rsid w:val="00247483"/>
    <w:rsid w:val="00252883"/>
    <w:rsid w:val="0025421C"/>
    <w:rsid w:val="00256864"/>
    <w:rsid w:val="00256A21"/>
    <w:rsid w:val="00257F40"/>
    <w:rsid w:val="00263351"/>
    <w:rsid w:val="00266ED5"/>
    <w:rsid w:val="00266FE9"/>
    <w:rsid w:val="00271606"/>
    <w:rsid w:val="00274FE9"/>
    <w:rsid w:val="002758FB"/>
    <w:rsid w:val="00276465"/>
    <w:rsid w:val="00282819"/>
    <w:rsid w:val="00283BEE"/>
    <w:rsid w:val="00285A68"/>
    <w:rsid w:val="00287F26"/>
    <w:rsid w:val="00296A2C"/>
    <w:rsid w:val="00296DEF"/>
    <w:rsid w:val="002A10F1"/>
    <w:rsid w:val="002A112E"/>
    <w:rsid w:val="002A1B1D"/>
    <w:rsid w:val="002A4C29"/>
    <w:rsid w:val="002A6F7A"/>
    <w:rsid w:val="002B4DDD"/>
    <w:rsid w:val="002B5A0C"/>
    <w:rsid w:val="002B6A97"/>
    <w:rsid w:val="002B71B0"/>
    <w:rsid w:val="002C265F"/>
    <w:rsid w:val="002C6EF2"/>
    <w:rsid w:val="002D58BA"/>
    <w:rsid w:val="002D639E"/>
    <w:rsid w:val="002E6074"/>
    <w:rsid w:val="002E71AD"/>
    <w:rsid w:val="002F35C5"/>
    <w:rsid w:val="00300C64"/>
    <w:rsid w:val="00301B23"/>
    <w:rsid w:val="00302227"/>
    <w:rsid w:val="0030263F"/>
    <w:rsid w:val="00302F5B"/>
    <w:rsid w:val="003122CA"/>
    <w:rsid w:val="00312C6F"/>
    <w:rsid w:val="00325327"/>
    <w:rsid w:val="00326194"/>
    <w:rsid w:val="00326E20"/>
    <w:rsid w:val="0032710F"/>
    <w:rsid w:val="00327D40"/>
    <w:rsid w:val="003338AB"/>
    <w:rsid w:val="00334314"/>
    <w:rsid w:val="003428FA"/>
    <w:rsid w:val="003434C9"/>
    <w:rsid w:val="00343CEE"/>
    <w:rsid w:val="00343D6D"/>
    <w:rsid w:val="00343DFA"/>
    <w:rsid w:val="00345E0A"/>
    <w:rsid w:val="00350925"/>
    <w:rsid w:val="0035499C"/>
    <w:rsid w:val="0035708C"/>
    <w:rsid w:val="00357907"/>
    <w:rsid w:val="0036002F"/>
    <w:rsid w:val="00360A5B"/>
    <w:rsid w:val="003639BA"/>
    <w:rsid w:val="00370B42"/>
    <w:rsid w:val="003714AC"/>
    <w:rsid w:val="00371D84"/>
    <w:rsid w:val="003738EF"/>
    <w:rsid w:val="00375371"/>
    <w:rsid w:val="00380B1D"/>
    <w:rsid w:val="003816FA"/>
    <w:rsid w:val="00382152"/>
    <w:rsid w:val="00382A07"/>
    <w:rsid w:val="00383884"/>
    <w:rsid w:val="003A0ACD"/>
    <w:rsid w:val="003A44D7"/>
    <w:rsid w:val="003A5E34"/>
    <w:rsid w:val="003B4B41"/>
    <w:rsid w:val="003B6FD5"/>
    <w:rsid w:val="003C1756"/>
    <w:rsid w:val="003C1FF5"/>
    <w:rsid w:val="003C7457"/>
    <w:rsid w:val="003D0FC4"/>
    <w:rsid w:val="003D351C"/>
    <w:rsid w:val="003D4E71"/>
    <w:rsid w:val="003E0E46"/>
    <w:rsid w:val="003E18EB"/>
    <w:rsid w:val="003E596E"/>
    <w:rsid w:val="00403FEB"/>
    <w:rsid w:val="004040D0"/>
    <w:rsid w:val="00413C58"/>
    <w:rsid w:val="004144A4"/>
    <w:rsid w:val="004145F8"/>
    <w:rsid w:val="00417DD1"/>
    <w:rsid w:val="004300AD"/>
    <w:rsid w:val="0043041A"/>
    <w:rsid w:val="004361E7"/>
    <w:rsid w:val="00441FCB"/>
    <w:rsid w:val="00451B2E"/>
    <w:rsid w:val="004524FA"/>
    <w:rsid w:val="00453490"/>
    <w:rsid w:val="0045616E"/>
    <w:rsid w:val="00463EBB"/>
    <w:rsid w:val="00466688"/>
    <w:rsid w:val="004702EC"/>
    <w:rsid w:val="0047030A"/>
    <w:rsid w:val="0047114E"/>
    <w:rsid w:val="00471B4B"/>
    <w:rsid w:val="00472602"/>
    <w:rsid w:val="0047386C"/>
    <w:rsid w:val="0047591F"/>
    <w:rsid w:val="00483716"/>
    <w:rsid w:val="00486FC4"/>
    <w:rsid w:val="00487FA1"/>
    <w:rsid w:val="00490D35"/>
    <w:rsid w:val="00497FE4"/>
    <w:rsid w:val="004A212C"/>
    <w:rsid w:val="004A5467"/>
    <w:rsid w:val="004B03DA"/>
    <w:rsid w:val="004B06CC"/>
    <w:rsid w:val="004B2062"/>
    <w:rsid w:val="004C5F0F"/>
    <w:rsid w:val="004C6820"/>
    <w:rsid w:val="004D0F9B"/>
    <w:rsid w:val="004D3D57"/>
    <w:rsid w:val="004D49A2"/>
    <w:rsid w:val="004D5922"/>
    <w:rsid w:val="004D5AFC"/>
    <w:rsid w:val="004D612E"/>
    <w:rsid w:val="004E14B7"/>
    <w:rsid w:val="004E27AA"/>
    <w:rsid w:val="004E54F3"/>
    <w:rsid w:val="004E7C5F"/>
    <w:rsid w:val="004F3DA9"/>
    <w:rsid w:val="004F6CDB"/>
    <w:rsid w:val="004F7A45"/>
    <w:rsid w:val="004F7CEF"/>
    <w:rsid w:val="005013B9"/>
    <w:rsid w:val="00502242"/>
    <w:rsid w:val="005024AF"/>
    <w:rsid w:val="00503048"/>
    <w:rsid w:val="00504E52"/>
    <w:rsid w:val="0050700D"/>
    <w:rsid w:val="00507B05"/>
    <w:rsid w:val="00507EF1"/>
    <w:rsid w:val="00511653"/>
    <w:rsid w:val="0051461E"/>
    <w:rsid w:val="005209C9"/>
    <w:rsid w:val="005219B4"/>
    <w:rsid w:val="00530FFA"/>
    <w:rsid w:val="00532CB9"/>
    <w:rsid w:val="00533556"/>
    <w:rsid w:val="00534B57"/>
    <w:rsid w:val="00540A84"/>
    <w:rsid w:val="005418F7"/>
    <w:rsid w:val="00543FCC"/>
    <w:rsid w:val="005449BE"/>
    <w:rsid w:val="00550F05"/>
    <w:rsid w:val="005637AD"/>
    <w:rsid w:val="0056778D"/>
    <w:rsid w:val="005720F9"/>
    <w:rsid w:val="005766AB"/>
    <w:rsid w:val="00576D5A"/>
    <w:rsid w:val="005805A3"/>
    <w:rsid w:val="005820F7"/>
    <w:rsid w:val="00586777"/>
    <w:rsid w:val="00591688"/>
    <w:rsid w:val="00594858"/>
    <w:rsid w:val="0059544B"/>
    <w:rsid w:val="005A06BD"/>
    <w:rsid w:val="005A0C39"/>
    <w:rsid w:val="005A39A7"/>
    <w:rsid w:val="005A5587"/>
    <w:rsid w:val="005B0E03"/>
    <w:rsid w:val="005B42FF"/>
    <w:rsid w:val="005B5C3D"/>
    <w:rsid w:val="005B5D79"/>
    <w:rsid w:val="005C2EC7"/>
    <w:rsid w:val="005C5A56"/>
    <w:rsid w:val="005C5F97"/>
    <w:rsid w:val="005C65FA"/>
    <w:rsid w:val="005C66D9"/>
    <w:rsid w:val="005C671B"/>
    <w:rsid w:val="005C6A41"/>
    <w:rsid w:val="005D04E1"/>
    <w:rsid w:val="005D1981"/>
    <w:rsid w:val="005D2D46"/>
    <w:rsid w:val="005D5A75"/>
    <w:rsid w:val="005D67B9"/>
    <w:rsid w:val="005D7861"/>
    <w:rsid w:val="005E0DD3"/>
    <w:rsid w:val="005E16D7"/>
    <w:rsid w:val="005E6432"/>
    <w:rsid w:val="005F2688"/>
    <w:rsid w:val="005F3503"/>
    <w:rsid w:val="005F39A1"/>
    <w:rsid w:val="005F4767"/>
    <w:rsid w:val="005F68E3"/>
    <w:rsid w:val="005F747F"/>
    <w:rsid w:val="005F7E58"/>
    <w:rsid w:val="00601C96"/>
    <w:rsid w:val="00601D3D"/>
    <w:rsid w:val="00602239"/>
    <w:rsid w:val="0060345A"/>
    <w:rsid w:val="00603939"/>
    <w:rsid w:val="006060DE"/>
    <w:rsid w:val="00611ACA"/>
    <w:rsid w:val="00620227"/>
    <w:rsid w:val="00625B3C"/>
    <w:rsid w:val="00632678"/>
    <w:rsid w:val="006378EA"/>
    <w:rsid w:val="00641469"/>
    <w:rsid w:val="00642754"/>
    <w:rsid w:val="00642B69"/>
    <w:rsid w:val="0064303C"/>
    <w:rsid w:val="00644702"/>
    <w:rsid w:val="0064621C"/>
    <w:rsid w:val="006463AD"/>
    <w:rsid w:val="00651DE1"/>
    <w:rsid w:val="00652AB2"/>
    <w:rsid w:val="00654F6F"/>
    <w:rsid w:val="0066661A"/>
    <w:rsid w:val="00671A8A"/>
    <w:rsid w:val="0067383E"/>
    <w:rsid w:val="006740D5"/>
    <w:rsid w:val="006741CD"/>
    <w:rsid w:val="00675C42"/>
    <w:rsid w:val="006765FA"/>
    <w:rsid w:val="0067669F"/>
    <w:rsid w:val="00676DED"/>
    <w:rsid w:val="00692E77"/>
    <w:rsid w:val="00693AF8"/>
    <w:rsid w:val="00696869"/>
    <w:rsid w:val="0069730E"/>
    <w:rsid w:val="006A3EB2"/>
    <w:rsid w:val="006A6634"/>
    <w:rsid w:val="006A6EE0"/>
    <w:rsid w:val="006C0E21"/>
    <w:rsid w:val="006C1A65"/>
    <w:rsid w:val="006C5CC8"/>
    <w:rsid w:val="006D091F"/>
    <w:rsid w:val="006D168B"/>
    <w:rsid w:val="006D2606"/>
    <w:rsid w:val="006D3CA4"/>
    <w:rsid w:val="006E0E7A"/>
    <w:rsid w:val="006E13F6"/>
    <w:rsid w:val="006E7406"/>
    <w:rsid w:val="006F1310"/>
    <w:rsid w:val="006F1F6E"/>
    <w:rsid w:val="006F2CF9"/>
    <w:rsid w:val="006F60F9"/>
    <w:rsid w:val="006F61B3"/>
    <w:rsid w:val="006F6290"/>
    <w:rsid w:val="006F74F7"/>
    <w:rsid w:val="00706F81"/>
    <w:rsid w:val="007115A4"/>
    <w:rsid w:val="00714A92"/>
    <w:rsid w:val="0071629C"/>
    <w:rsid w:val="00716789"/>
    <w:rsid w:val="00717953"/>
    <w:rsid w:val="00722565"/>
    <w:rsid w:val="00722EAD"/>
    <w:rsid w:val="007240B9"/>
    <w:rsid w:val="00725A62"/>
    <w:rsid w:val="007265AE"/>
    <w:rsid w:val="00727617"/>
    <w:rsid w:val="007350F2"/>
    <w:rsid w:val="00735561"/>
    <w:rsid w:val="007408B1"/>
    <w:rsid w:val="007421D2"/>
    <w:rsid w:val="00751078"/>
    <w:rsid w:val="00753593"/>
    <w:rsid w:val="00756FB2"/>
    <w:rsid w:val="0076344D"/>
    <w:rsid w:val="00765B61"/>
    <w:rsid w:val="007660C3"/>
    <w:rsid w:val="00771FBF"/>
    <w:rsid w:val="00772D11"/>
    <w:rsid w:val="00776A96"/>
    <w:rsid w:val="007828A4"/>
    <w:rsid w:val="00793455"/>
    <w:rsid w:val="00796C33"/>
    <w:rsid w:val="00797014"/>
    <w:rsid w:val="007A0A7C"/>
    <w:rsid w:val="007A1B99"/>
    <w:rsid w:val="007A48B7"/>
    <w:rsid w:val="007B0647"/>
    <w:rsid w:val="007B080E"/>
    <w:rsid w:val="007B20B2"/>
    <w:rsid w:val="007B3960"/>
    <w:rsid w:val="007B65A1"/>
    <w:rsid w:val="007B743C"/>
    <w:rsid w:val="007B752F"/>
    <w:rsid w:val="007C0BB9"/>
    <w:rsid w:val="007C0E4F"/>
    <w:rsid w:val="007C269B"/>
    <w:rsid w:val="007C3595"/>
    <w:rsid w:val="007D2184"/>
    <w:rsid w:val="007D2914"/>
    <w:rsid w:val="007D6675"/>
    <w:rsid w:val="007D79E1"/>
    <w:rsid w:val="007E04D5"/>
    <w:rsid w:val="007E0C07"/>
    <w:rsid w:val="007E4570"/>
    <w:rsid w:val="007E7002"/>
    <w:rsid w:val="007F37EC"/>
    <w:rsid w:val="007F7197"/>
    <w:rsid w:val="007F7BC7"/>
    <w:rsid w:val="00802690"/>
    <w:rsid w:val="00803FC6"/>
    <w:rsid w:val="00805FAE"/>
    <w:rsid w:val="00807A1E"/>
    <w:rsid w:val="00811850"/>
    <w:rsid w:val="008152CE"/>
    <w:rsid w:val="00816A5A"/>
    <w:rsid w:val="00820CAF"/>
    <w:rsid w:val="00822154"/>
    <w:rsid w:val="00822CA0"/>
    <w:rsid w:val="00824B21"/>
    <w:rsid w:val="0082576C"/>
    <w:rsid w:val="008319B1"/>
    <w:rsid w:val="008337DA"/>
    <w:rsid w:val="00836F04"/>
    <w:rsid w:val="00841A1F"/>
    <w:rsid w:val="00846A65"/>
    <w:rsid w:val="00854EEB"/>
    <w:rsid w:val="00857565"/>
    <w:rsid w:val="00860DD2"/>
    <w:rsid w:val="00873867"/>
    <w:rsid w:val="0088198D"/>
    <w:rsid w:val="00882465"/>
    <w:rsid w:val="0088585D"/>
    <w:rsid w:val="0088677B"/>
    <w:rsid w:val="00887FD9"/>
    <w:rsid w:val="00896996"/>
    <w:rsid w:val="008A3590"/>
    <w:rsid w:val="008B0A27"/>
    <w:rsid w:val="008B0D39"/>
    <w:rsid w:val="008B19D9"/>
    <w:rsid w:val="008B2CFD"/>
    <w:rsid w:val="008C1039"/>
    <w:rsid w:val="008C3E97"/>
    <w:rsid w:val="008C5B42"/>
    <w:rsid w:val="008D4950"/>
    <w:rsid w:val="008D57E7"/>
    <w:rsid w:val="008D6737"/>
    <w:rsid w:val="008E47BD"/>
    <w:rsid w:val="008F0417"/>
    <w:rsid w:val="008F3AB5"/>
    <w:rsid w:val="008F54C9"/>
    <w:rsid w:val="008F5EAE"/>
    <w:rsid w:val="008F7447"/>
    <w:rsid w:val="008F7FCE"/>
    <w:rsid w:val="00902C8F"/>
    <w:rsid w:val="00904184"/>
    <w:rsid w:val="009160B0"/>
    <w:rsid w:val="0092280F"/>
    <w:rsid w:val="00924F4F"/>
    <w:rsid w:val="00926072"/>
    <w:rsid w:val="00937941"/>
    <w:rsid w:val="0094077F"/>
    <w:rsid w:val="009416AC"/>
    <w:rsid w:val="0094323F"/>
    <w:rsid w:val="00951881"/>
    <w:rsid w:val="0095587A"/>
    <w:rsid w:val="0095716B"/>
    <w:rsid w:val="00957BBC"/>
    <w:rsid w:val="00961C8B"/>
    <w:rsid w:val="009653CC"/>
    <w:rsid w:val="0096703F"/>
    <w:rsid w:val="00967B2A"/>
    <w:rsid w:val="00970876"/>
    <w:rsid w:val="0097479D"/>
    <w:rsid w:val="00974E04"/>
    <w:rsid w:val="00974ED8"/>
    <w:rsid w:val="00976091"/>
    <w:rsid w:val="00995F20"/>
    <w:rsid w:val="009A205C"/>
    <w:rsid w:val="009A3ADB"/>
    <w:rsid w:val="009A5302"/>
    <w:rsid w:val="009B50BE"/>
    <w:rsid w:val="009C1D13"/>
    <w:rsid w:val="009C7349"/>
    <w:rsid w:val="009D101D"/>
    <w:rsid w:val="009D5356"/>
    <w:rsid w:val="009D5362"/>
    <w:rsid w:val="009E2386"/>
    <w:rsid w:val="009E26E8"/>
    <w:rsid w:val="009E3A4D"/>
    <w:rsid w:val="009E49CE"/>
    <w:rsid w:val="009F6674"/>
    <w:rsid w:val="00A05D7C"/>
    <w:rsid w:val="00A12A66"/>
    <w:rsid w:val="00A172D1"/>
    <w:rsid w:val="00A23717"/>
    <w:rsid w:val="00A4296F"/>
    <w:rsid w:val="00A43D92"/>
    <w:rsid w:val="00A44C70"/>
    <w:rsid w:val="00A460AB"/>
    <w:rsid w:val="00A46B6D"/>
    <w:rsid w:val="00A50040"/>
    <w:rsid w:val="00A51E48"/>
    <w:rsid w:val="00A53CDB"/>
    <w:rsid w:val="00A54FEF"/>
    <w:rsid w:val="00A568F3"/>
    <w:rsid w:val="00A57C65"/>
    <w:rsid w:val="00A6008C"/>
    <w:rsid w:val="00A634B8"/>
    <w:rsid w:val="00A64BA0"/>
    <w:rsid w:val="00A67DDA"/>
    <w:rsid w:val="00A72266"/>
    <w:rsid w:val="00A73B2F"/>
    <w:rsid w:val="00A75BC3"/>
    <w:rsid w:val="00A7618A"/>
    <w:rsid w:val="00A764D4"/>
    <w:rsid w:val="00A77D08"/>
    <w:rsid w:val="00A80993"/>
    <w:rsid w:val="00A824BE"/>
    <w:rsid w:val="00A8259C"/>
    <w:rsid w:val="00A872BC"/>
    <w:rsid w:val="00A9112C"/>
    <w:rsid w:val="00A91AD4"/>
    <w:rsid w:val="00A92F40"/>
    <w:rsid w:val="00A9323E"/>
    <w:rsid w:val="00A968F4"/>
    <w:rsid w:val="00A97198"/>
    <w:rsid w:val="00AA145B"/>
    <w:rsid w:val="00AA2764"/>
    <w:rsid w:val="00AA3C7E"/>
    <w:rsid w:val="00AB0258"/>
    <w:rsid w:val="00AB199E"/>
    <w:rsid w:val="00AB2B8A"/>
    <w:rsid w:val="00AB40AA"/>
    <w:rsid w:val="00AB4D05"/>
    <w:rsid w:val="00AC025F"/>
    <w:rsid w:val="00AC0FAD"/>
    <w:rsid w:val="00AC3995"/>
    <w:rsid w:val="00AD35B9"/>
    <w:rsid w:val="00AD386D"/>
    <w:rsid w:val="00AD52E6"/>
    <w:rsid w:val="00AD558C"/>
    <w:rsid w:val="00AD5CFA"/>
    <w:rsid w:val="00AD73B6"/>
    <w:rsid w:val="00AE02E4"/>
    <w:rsid w:val="00AE2B70"/>
    <w:rsid w:val="00AE38FB"/>
    <w:rsid w:val="00AE48B0"/>
    <w:rsid w:val="00AF0E91"/>
    <w:rsid w:val="00AF1E80"/>
    <w:rsid w:val="00AF33B9"/>
    <w:rsid w:val="00AF3FF3"/>
    <w:rsid w:val="00AF4C18"/>
    <w:rsid w:val="00B01D78"/>
    <w:rsid w:val="00B06050"/>
    <w:rsid w:val="00B0656C"/>
    <w:rsid w:val="00B06A9D"/>
    <w:rsid w:val="00B125FF"/>
    <w:rsid w:val="00B14C5C"/>
    <w:rsid w:val="00B1612D"/>
    <w:rsid w:val="00B2144C"/>
    <w:rsid w:val="00B23FDB"/>
    <w:rsid w:val="00B25D15"/>
    <w:rsid w:val="00B31B8D"/>
    <w:rsid w:val="00B329F0"/>
    <w:rsid w:val="00B34076"/>
    <w:rsid w:val="00B34413"/>
    <w:rsid w:val="00B35A69"/>
    <w:rsid w:val="00B37347"/>
    <w:rsid w:val="00B4031C"/>
    <w:rsid w:val="00B42EEF"/>
    <w:rsid w:val="00B44630"/>
    <w:rsid w:val="00B47B89"/>
    <w:rsid w:val="00B52186"/>
    <w:rsid w:val="00B52329"/>
    <w:rsid w:val="00B5322C"/>
    <w:rsid w:val="00B55014"/>
    <w:rsid w:val="00B5674F"/>
    <w:rsid w:val="00B614C4"/>
    <w:rsid w:val="00B641D0"/>
    <w:rsid w:val="00B772F0"/>
    <w:rsid w:val="00B77937"/>
    <w:rsid w:val="00B80748"/>
    <w:rsid w:val="00B9231B"/>
    <w:rsid w:val="00B9355F"/>
    <w:rsid w:val="00BA15CE"/>
    <w:rsid w:val="00BA1A9E"/>
    <w:rsid w:val="00BA50D5"/>
    <w:rsid w:val="00BA5B96"/>
    <w:rsid w:val="00BA5C6C"/>
    <w:rsid w:val="00BB2FBB"/>
    <w:rsid w:val="00BB775B"/>
    <w:rsid w:val="00BC0F49"/>
    <w:rsid w:val="00BC29CA"/>
    <w:rsid w:val="00BC3D78"/>
    <w:rsid w:val="00BC723A"/>
    <w:rsid w:val="00BD3A6D"/>
    <w:rsid w:val="00BD42F2"/>
    <w:rsid w:val="00BE3481"/>
    <w:rsid w:val="00BE768F"/>
    <w:rsid w:val="00BF214E"/>
    <w:rsid w:val="00BF27C8"/>
    <w:rsid w:val="00BF3A7E"/>
    <w:rsid w:val="00BF5A9C"/>
    <w:rsid w:val="00C02FBE"/>
    <w:rsid w:val="00C0307E"/>
    <w:rsid w:val="00C074B5"/>
    <w:rsid w:val="00C10395"/>
    <w:rsid w:val="00C14681"/>
    <w:rsid w:val="00C1540F"/>
    <w:rsid w:val="00C15864"/>
    <w:rsid w:val="00C20367"/>
    <w:rsid w:val="00C3013B"/>
    <w:rsid w:val="00C34034"/>
    <w:rsid w:val="00C34A78"/>
    <w:rsid w:val="00C35A63"/>
    <w:rsid w:val="00C44F94"/>
    <w:rsid w:val="00C45EF7"/>
    <w:rsid w:val="00C5010B"/>
    <w:rsid w:val="00C5455B"/>
    <w:rsid w:val="00C557E8"/>
    <w:rsid w:val="00C562D9"/>
    <w:rsid w:val="00C57EF5"/>
    <w:rsid w:val="00C60279"/>
    <w:rsid w:val="00C61424"/>
    <w:rsid w:val="00C636AB"/>
    <w:rsid w:val="00C70F46"/>
    <w:rsid w:val="00C71CCB"/>
    <w:rsid w:val="00C73B71"/>
    <w:rsid w:val="00C756FC"/>
    <w:rsid w:val="00C91318"/>
    <w:rsid w:val="00C92289"/>
    <w:rsid w:val="00C92FB8"/>
    <w:rsid w:val="00C9382E"/>
    <w:rsid w:val="00CA3592"/>
    <w:rsid w:val="00CA3B4D"/>
    <w:rsid w:val="00CA3EAE"/>
    <w:rsid w:val="00CA42E9"/>
    <w:rsid w:val="00CB0234"/>
    <w:rsid w:val="00CB02BE"/>
    <w:rsid w:val="00CB225E"/>
    <w:rsid w:val="00CB55F6"/>
    <w:rsid w:val="00CB6070"/>
    <w:rsid w:val="00CB6A5A"/>
    <w:rsid w:val="00CC11DA"/>
    <w:rsid w:val="00CC2079"/>
    <w:rsid w:val="00CC28E0"/>
    <w:rsid w:val="00CD1864"/>
    <w:rsid w:val="00CD2C35"/>
    <w:rsid w:val="00CD3DD4"/>
    <w:rsid w:val="00CE2DF4"/>
    <w:rsid w:val="00CE693F"/>
    <w:rsid w:val="00CE79FF"/>
    <w:rsid w:val="00CF12EC"/>
    <w:rsid w:val="00CF5C0C"/>
    <w:rsid w:val="00D00EF3"/>
    <w:rsid w:val="00D02520"/>
    <w:rsid w:val="00D0549B"/>
    <w:rsid w:val="00D057CC"/>
    <w:rsid w:val="00D05A12"/>
    <w:rsid w:val="00D05DEE"/>
    <w:rsid w:val="00D11D12"/>
    <w:rsid w:val="00D1572D"/>
    <w:rsid w:val="00D16F33"/>
    <w:rsid w:val="00D2160D"/>
    <w:rsid w:val="00D21D1C"/>
    <w:rsid w:val="00D2273A"/>
    <w:rsid w:val="00D230DD"/>
    <w:rsid w:val="00D234DB"/>
    <w:rsid w:val="00D23CA2"/>
    <w:rsid w:val="00D25EE3"/>
    <w:rsid w:val="00D26B5F"/>
    <w:rsid w:val="00D3082E"/>
    <w:rsid w:val="00D362B7"/>
    <w:rsid w:val="00D37997"/>
    <w:rsid w:val="00D4018E"/>
    <w:rsid w:val="00D40E3A"/>
    <w:rsid w:val="00D41AB0"/>
    <w:rsid w:val="00D44777"/>
    <w:rsid w:val="00D4513E"/>
    <w:rsid w:val="00D4560D"/>
    <w:rsid w:val="00D476B8"/>
    <w:rsid w:val="00D527BE"/>
    <w:rsid w:val="00D52C30"/>
    <w:rsid w:val="00D53A95"/>
    <w:rsid w:val="00D54692"/>
    <w:rsid w:val="00D56711"/>
    <w:rsid w:val="00D60348"/>
    <w:rsid w:val="00D70A7F"/>
    <w:rsid w:val="00D71A93"/>
    <w:rsid w:val="00D75D21"/>
    <w:rsid w:val="00D760D9"/>
    <w:rsid w:val="00D76240"/>
    <w:rsid w:val="00D7761E"/>
    <w:rsid w:val="00D8145F"/>
    <w:rsid w:val="00D84C77"/>
    <w:rsid w:val="00D8567F"/>
    <w:rsid w:val="00D878D5"/>
    <w:rsid w:val="00D92D80"/>
    <w:rsid w:val="00D92F21"/>
    <w:rsid w:val="00DA2674"/>
    <w:rsid w:val="00DA6862"/>
    <w:rsid w:val="00DA7100"/>
    <w:rsid w:val="00DB364F"/>
    <w:rsid w:val="00DB3C3B"/>
    <w:rsid w:val="00DB3CD1"/>
    <w:rsid w:val="00DB4C72"/>
    <w:rsid w:val="00DB64C0"/>
    <w:rsid w:val="00DB6B03"/>
    <w:rsid w:val="00DC078F"/>
    <w:rsid w:val="00DC17E0"/>
    <w:rsid w:val="00DC3D2B"/>
    <w:rsid w:val="00DC444E"/>
    <w:rsid w:val="00DD0A6F"/>
    <w:rsid w:val="00DD15B5"/>
    <w:rsid w:val="00DD2C33"/>
    <w:rsid w:val="00DD2C7C"/>
    <w:rsid w:val="00DE1988"/>
    <w:rsid w:val="00DE30D8"/>
    <w:rsid w:val="00DE38CB"/>
    <w:rsid w:val="00DE4213"/>
    <w:rsid w:val="00DF0740"/>
    <w:rsid w:val="00DF4D4A"/>
    <w:rsid w:val="00DF4D54"/>
    <w:rsid w:val="00E00A74"/>
    <w:rsid w:val="00E01034"/>
    <w:rsid w:val="00E04DB0"/>
    <w:rsid w:val="00E07832"/>
    <w:rsid w:val="00E12C09"/>
    <w:rsid w:val="00E13EBD"/>
    <w:rsid w:val="00E14E45"/>
    <w:rsid w:val="00E154F6"/>
    <w:rsid w:val="00E15D59"/>
    <w:rsid w:val="00E16CA9"/>
    <w:rsid w:val="00E212D0"/>
    <w:rsid w:val="00E2313D"/>
    <w:rsid w:val="00E23724"/>
    <w:rsid w:val="00E24179"/>
    <w:rsid w:val="00E25605"/>
    <w:rsid w:val="00E27CEC"/>
    <w:rsid w:val="00E32092"/>
    <w:rsid w:val="00E325CE"/>
    <w:rsid w:val="00E32E88"/>
    <w:rsid w:val="00E3413D"/>
    <w:rsid w:val="00E37093"/>
    <w:rsid w:val="00E40C16"/>
    <w:rsid w:val="00E41C4C"/>
    <w:rsid w:val="00E42938"/>
    <w:rsid w:val="00E47EAC"/>
    <w:rsid w:val="00E52F9A"/>
    <w:rsid w:val="00E565B8"/>
    <w:rsid w:val="00E56FF1"/>
    <w:rsid w:val="00E57099"/>
    <w:rsid w:val="00E604B1"/>
    <w:rsid w:val="00E604C0"/>
    <w:rsid w:val="00E63097"/>
    <w:rsid w:val="00E63260"/>
    <w:rsid w:val="00E63363"/>
    <w:rsid w:val="00E64F91"/>
    <w:rsid w:val="00E71991"/>
    <w:rsid w:val="00E7477F"/>
    <w:rsid w:val="00E75811"/>
    <w:rsid w:val="00E75AFB"/>
    <w:rsid w:val="00E83B8B"/>
    <w:rsid w:val="00E861F2"/>
    <w:rsid w:val="00E86F13"/>
    <w:rsid w:val="00E87372"/>
    <w:rsid w:val="00E8785C"/>
    <w:rsid w:val="00E905AB"/>
    <w:rsid w:val="00E92C45"/>
    <w:rsid w:val="00E968AB"/>
    <w:rsid w:val="00E9798C"/>
    <w:rsid w:val="00EA0617"/>
    <w:rsid w:val="00EA0AE0"/>
    <w:rsid w:val="00EA5E91"/>
    <w:rsid w:val="00EA7068"/>
    <w:rsid w:val="00EB384F"/>
    <w:rsid w:val="00EC0B25"/>
    <w:rsid w:val="00EC45FE"/>
    <w:rsid w:val="00EC4A54"/>
    <w:rsid w:val="00ED0898"/>
    <w:rsid w:val="00ED1F17"/>
    <w:rsid w:val="00ED6644"/>
    <w:rsid w:val="00ED6965"/>
    <w:rsid w:val="00ED74A5"/>
    <w:rsid w:val="00EE034D"/>
    <w:rsid w:val="00EE15D5"/>
    <w:rsid w:val="00EE1BF5"/>
    <w:rsid w:val="00EE376C"/>
    <w:rsid w:val="00EE53C8"/>
    <w:rsid w:val="00EE5B36"/>
    <w:rsid w:val="00EE6D0A"/>
    <w:rsid w:val="00EF3EBC"/>
    <w:rsid w:val="00EF5883"/>
    <w:rsid w:val="00F02CB1"/>
    <w:rsid w:val="00F077B1"/>
    <w:rsid w:val="00F1127F"/>
    <w:rsid w:val="00F11DD9"/>
    <w:rsid w:val="00F13ADE"/>
    <w:rsid w:val="00F15750"/>
    <w:rsid w:val="00F169A2"/>
    <w:rsid w:val="00F20894"/>
    <w:rsid w:val="00F23432"/>
    <w:rsid w:val="00F2456A"/>
    <w:rsid w:val="00F25C4D"/>
    <w:rsid w:val="00F331E4"/>
    <w:rsid w:val="00F36AE1"/>
    <w:rsid w:val="00F379BC"/>
    <w:rsid w:val="00F42686"/>
    <w:rsid w:val="00F43415"/>
    <w:rsid w:val="00F43A2B"/>
    <w:rsid w:val="00F530DC"/>
    <w:rsid w:val="00F53DAD"/>
    <w:rsid w:val="00F53F3C"/>
    <w:rsid w:val="00F61770"/>
    <w:rsid w:val="00F65F5B"/>
    <w:rsid w:val="00F70A42"/>
    <w:rsid w:val="00F70FD0"/>
    <w:rsid w:val="00F73158"/>
    <w:rsid w:val="00F769A4"/>
    <w:rsid w:val="00F769C3"/>
    <w:rsid w:val="00F77A95"/>
    <w:rsid w:val="00F77B1A"/>
    <w:rsid w:val="00F81746"/>
    <w:rsid w:val="00F9482A"/>
    <w:rsid w:val="00F94BA9"/>
    <w:rsid w:val="00FA0208"/>
    <w:rsid w:val="00FA124C"/>
    <w:rsid w:val="00FA2C0E"/>
    <w:rsid w:val="00FA2DD5"/>
    <w:rsid w:val="00FA514E"/>
    <w:rsid w:val="00FA7063"/>
    <w:rsid w:val="00FB05C4"/>
    <w:rsid w:val="00FB5882"/>
    <w:rsid w:val="00FB73CD"/>
    <w:rsid w:val="00FC111F"/>
    <w:rsid w:val="00FC28B7"/>
    <w:rsid w:val="00FC4B85"/>
    <w:rsid w:val="00FC5856"/>
    <w:rsid w:val="00FC6730"/>
    <w:rsid w:val="00FC68E0"/>
    <w:rsid w:val="00FD59E7"/>
    <w:rsid w:val="00FD63C2"/>
    <w:rsid w:val="00FD7399"/>
    <w:rsid w:val="00FE10C3"/>
    <w:rsid w:val="00FE13F6"/>
    <w:rsid w:val="00FE2B85"/>
    <w:rsid w:val="00FE3428"/>
    <w:rsid w:val="00FE4166"/>
    <w:rsid w:val="00FE4B68"/>
    <w:rsid w:val="00FE5C69"/>
    <w:rsid w:val="00FE5FA5"/>
    <w:rsid w:val="00FF0B34"/>
    <w:rsid w:val="00FF10B4"/>
    <w:rsid w:val="00FF3C8C"/>
    <w:rsid w:val="00FF4B23"/>
    <w:rsid w:val="00FF513E"/>
    <w:rsid w:val="00FF7AD4"/>
    <w:rsid w:val="0F28458A"/>
    <w:rsid w:val="118E4D73"/>
    <w:rsid w:val="1C310CD0"/>
    <w:rsid w:val="1C99D325"/>
    <w:rsid w:val="221DED59"/>
    <w:rsid w:val="22E2428C"/>
    <w:rsid w:val="242750AF"/>
    <w:rsid w:val="279F0468"/>
    <w:rsid w:val="35334326"/>
    <w:rsid w:val="4350CAA5"/>
    <w:rsid w:val="460667E7"/>
    <w:rsid w:val="4A2CBB68"/>
    <w:rsid w:val="4E7063AC"/>
    <w:rsid w:val="54E6BB88"/>
    <w:rsid w:val="576262E4"/>
    <w:rsid w:val="5963AF5A"/>
    <w:rsid w:val="6BE5D473"/>
    <w:rsid w:val="7153B6D0"/>
    <w:rsid w:val="75958636"/>
    <w:rsid w:val="7AFF88C2"/>
    <w:rsid w:val="7B6CF3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E9D13"/>
  <w15:chartTrackingRefBased/>
  <w15:docId w15:val="{58296BBE-77E6-495D-9D19-98BA34AA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69" w:lineRule="auto"/>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D59"/>
  </w:style>
  <w:style w:type="paragraph" w:styleId="Footer">
    <w:name w:val="footer"/>
    <w:basedOn w:val="Normal"/>
    <w:link w:val="FooterChar"/>
    <w:uiPriority w:val="99"/>
    <w:unhideWhenUsed/>
    <w:rsid w:val="00E15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D59"/>
  </w:style>
  <w:style w:type="character" w:styleId="Hyperlink">
    <w:name w:val="Hyperlink"/>
    <w:uiPriority w:val="99"/>
    <w:unhideWhenUsed/>
    <w:rsid w:val="007A0A7C"/>
    <w:rPr>
      <w:color w:val="0000FF"/>
      <w:u w:val="single"/>
    </w:rPr>
  </w:style>
  <w:style w:type="paragraph" w:styleId="ListParagraph">
    <w:name w:val="List Paragraph"/>
    <w:basedOn w:val="Normal"/>
    <w:uiPriority w:val="34"/>
    <w:qFormat/>
    <w:rsid w:val="007A0A7C"/>
    <w:pPr>
      <w:ind w:left="720"/>
      <w:contextualSpacing/>
    </w:pPr>
  </w:style>
  <w:style w:type="paragraph" w:styleId="BalloonText">
    <w:name w:val="Balloon Text"/>
    <w:basedOn w:val="Normal"/>
    <w:link w:val="BalloonTextChar"/>
    <w:uiPriority w:val="99"/>
    <w:semiHidden/>
    <w:unhideWhenUsed/>
    <w:rsid w:val="00161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942"/>
    <w:rPr>
      <w:rFonts w:ascii="Segoe UI" w:hAnsi="Segoe UI" w:cs="Segoe UI"/>
      <w:sz w:val="18"/>
      <w:szCs w:val="18"/>
    </w:rPr>
  </w:style>
  <w:style w:type="character" w:styleId="FollowedHyperlink">
    <w:name w:val="FollowedHyperlink"/>
    <w:basedOn w:val="DefaultParagraphFont"/>
    <w:uiPriority w:val="99"/>
    <w:semiHidden/>
    <w:unhideWhenUsed/>
    <w:rsid w:val="005A5587"/>
    <w:rPr>
      <w:color w:val="954F72" w:themeColor="followedHyperlink"/>
      <w:u w:val="single"/>
    </w:rPr>
  </w:style>
  <w:style w:type="table" w:styleId="TableGrid">
    <w:name w:val="Table Grid"/>
    <w:basedOn w:val="TableNormal"/>
    <w:uiPriority w:val="39"/>
    <w:rsid w:val="008A3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09C7"/>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AE02E4"/>
    <w:rPr>
      <w:sz w:val="16"/>
      <w:szCs w:val="16"/>
    </w:rPr>
  </w:style>
  <w:style w:type="paragraph" w:styleId="CommentText">
    <w:name w:val="annotation text"/>
    <w:basedOn w:val="Normal"/>
    <w:link w:val="CommentTextChar"/>
    <w:uiPriority w:val="99"/>
    <w:unhideWhenUsed/>
    <w:rsid w:val="00AE02E4"/>
    <w:pPr>
      <w:spacing w:line="240" w:lineRule="auto"/>
    </w:pPr>
    <w:rPr>
      <w:sz w:val="20"/>
      <w:szCs w:val="20"/>
    </w:rPr>
  </w:style>
  <w:style w:type="character" w:customStyle="1" w:styleId="CommentTextChar">
    <w:name w:val="Comment Text Char"/>
    <w:basedOn w:val="DefaultParagraphFont"/>
    <w:link w:val="CommentText"/>
    <w:uiPriority w:val="99"/>
    <w:rsid w:val="00AE02E4"/>
    <w:rPr>
      <w:sz w:val="20"/>
      <w:szCs w:val="20"/>
    </w:rPr>
  </w:style>
  <w:style w:type="paragraph" w:styleId="CommentSubject">
    <w:name w:val="annotation subject"/>
    <w:basedOn w:val="CommentText"/>
    <w:next w:val="CommentText"/>
    <w:link w:val="CommentSubjectChar"/>
    <w:uiPriority w:val="99"/>
    <w:semiHidden/>
    <w:unhideWhenUsed/>
    <w:rsid w:val="00AE02E4"/>
    <w:rPr>
      <w:b/>
      <w:bCs/>
    </w:rPr>
  </w:style>
  <w:style w:type="character" w:customStyle="1" w:styleId="CommentSubjectChar">
    <w:name w:val="Comment Subject Char"/>
    <w:basedOn w:val="CommentTextChar"/>
    <w:link w:val="CommentSubject"/>
    <w:uiPriority w:val="99"/>
    <w:semiHidden/>
    <w:rsid w:val="00AE02E4"/>
    <w:rPr>
      <w:b/>
      <w:bCs/>
      <w:sz w:val="20"/>
      <w:szCs w:val="20"/>
    </w:rPr>
  </w:style>
  <w:style w:type="paragraph" w:customStyle="1" w:styleId="xmsonormal">
    <w:name w:val="x_msonormal"/>
    <w:basedOn w:val="Normal"/>
    <w:rsid w:val="00AB40AA"/>
    <w:pPr>
      <w:spacing w:after="0" w:line="240" w:lineRule="auto"/>
    </w:pPr>
    <w:rPr>
      <w:rFonts w:ascii="Calibri" w:hAnsi="Calibri" w:cs="Calibri"/>
      <w:lang w:val="en-US"/>
    </w:rPr>
  </w:style>
  <w:style w:type="paragraph" w:styleId="Revision">
    <w:name w:val="Revision"/>
    <w:hidden/>
    <w:uiPriority w:val="99"/>
    <w:semiHidden/>
    <w:rsid w:val="004D0F9B"/>
    <w:pPr>
      <w:spacing w:after="0" w:line="240" w:lineRule="auto"/>
    </w:pPr>
  </w:style>
  <w:style w:type="character" w:styleId="UnresolvedMention">
    <w:name w:val="Unresolved Mention"/>
    <w:basedOn w:val="DefaultParagraphFont"/>
    <w:uiPriority w:val="99"/>
    <w:semiHidden/>
    <w:unhideWhenUsed/>
    <w:rsid w:val="00CF12EC"/>
    <w:rPr>
      <w:color w:val="605E5C"/>
      <w:shd w:val="clear" w:color="auto" w:fill="E1DFDD"/>
    </w:rPr>
  </w:style>
  <w:style w:type="character" w:styleId="Strong">
    <w:name w:val="Strong"/>
    <w:basedOn w:val="DefaultParagraphFont"/>
    <w:uiPriority w:val="22"/>
    <w:qFormat/>
    <w:rsid w:val="00CE693F"/>
    <w:rPr>
      <w:b/>
      <w:bCs/>
    </w:rPr>
  </w:style>
  <w:style w:type="paragraph" w:styleId="NormalWeb">
    <w:name w:val="Normal (Web)"/>
    <w:basedOn w:val="Normal"/>
    <w:uiPriority w:val="99"/>
    <w:unhideWhenUsed/>
    <w:rsid w:val="004B2062"/>
    <w:pPr>
      <w:spacing w:before="100" w:beforeAutospacing="1" w:after="100" w:afterAutospacing="1" w:line="240" w:lineRule="auto"/>
    </w:pPr>
    <w:rPr>
      <w:rFonts w:ascii="Times New Roman" w:eastAsia="Times New Roman" w:hAnsi="Times New Roman"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45026">
      <w:bodyDiv w:val="1"/>
      <w:marLeft w:val="0"/>
      <w:marRight w:val="0"/>
      <w:marTop w:val="0"/>
      <w:marBottom w:val="0"/>
      <w:divBdr>
        <w:top w:val="none" w:sz="0" w:space="0" w:color="auto"/>
        <w:left w:val="none" w:sz="0" w:space="0" w:color="auto"/>
        <w:bottom w:val="none" w:sz="0" w:space="0" w:color="auto"/>
        <w:right w:val="none" w:sz="0" w:space="0" w:color="auto"/>
      </w:divBdr>
    </w:div>
    <w:div w:id="341781069">
      <w:bodyDiv w:val="1"/>
      <w:marLeft w:val="0"/>
      <w:marRight w:val="0"/>
      <w:marTop w:val="0"/>
      <w:marBottom w:val="0"/>
      <w:divBdr>
        <w:top w:val="none" w:sz="0" w:space="0" w:color="auto"/>
        <w:left w:val="none" w:sz="0" w:space="0" w:color="auto"/>
        <w:bottom w:val="none" w:sz="0" w:space="0" w:color="auto"/>
        <w:right w:val="none" w:sz="0" w:space="0" w:color="auto"/>
      </w:divBdr>
    </w:div>
    <w:div w:id="441264446">
      <w:bodyDiv w:val="1"/>
      <w:marLeft w:val="0"/>
      <w:marRight w:val="0"/>
      <w:marTop w:val="0"/>
      <w:marBottom w:val="0"/>
      <w:divBdr>
        <w:top w:val="none" w:sz="0" w:space="0" w:color="auto"/>
        <w:left w:val="none" w:sz="0" w:space="0" w:color="auto"/>
        <w:bottom w:val="none" w:sz="0" w:space="0" w:color="auto"/>
        <w:right w:val="none" w:sz="0" w:space="0" w:color="auto"/>
      </w:divBdr>
    </w:div>
    <w:div w:id="452213306">
      <w:bodyDiv w:val="1"/>
      <w:marLeft w:val="0"/>
      <w:marRight w:val="0"/>
      <w:marTop w:val="0"/>
      <w:marBottom w:val="0"/>
      <w:divBdr>
        <w:top w:val="none" w:sz="0" w:space="0" w:color="auto"/>
        <w:left w:val="none" w:sz="0" w:space="0" w:color="auto"/>
        <w:bottom w:val="none" w:sz="0" w:space="0" w:color="auto"/>
        <w:right w:val="none" w:sz="0" w:space="0" w:color="auto"/>
      </w:divBdr>
    </w:div>
    <w:div w:id="566764016">
      <w:bodyDiv w:val="1"/>
      <w:marLeft w:val="0"/>
      <w:marRight w:val="0"/>
      <w:marTop w:val="0"/>
      <w:marBottom w:val="0"/>
      <w:divBdr>
        <w:top w:val="none" w:sz="0" w:space="0" w:color="auto"/>
        <w:left w:val="none" w:sz="0" w:space="0" w:color="auto"/>
        <w:bottom w:val="none" w:sz="0" w:space="0" w:color="auto"/>
        <w:right w:val="none" w:sz="0" w:space="0" w:color="auto"/>
      </w:divBdr>
    </w:div>
    <w:div w:id="614141194">
      <w:bodyDiv w:val="1"/>
      <w:marLeft w:val="0"/>
      <w:marRight w:val="0"/>
      <w:marTop w:val="0"/>
      <w:marBottom w:val="0"/>
      <w:divBdr>
        <w:top w:val="none" w:sz="0" w:space="0" w:color="auto"/>
        <w:left w:val="none" w:sz="0" w:space="0" w:color="auto"/>
        <w:bottom w:val="none" w:sz="0" w:space="0" w:color="auto"/>
        <w:right w:val="none" w:sz="0" w:space="0" w:color="auto"/>
      </w:divBdr>
    </w:div>
    <w:div w:id="663358885">
      <w:bodyDiv w:val="1"/>
      <w:marLeft w:val="0"/>
      <w:marRight w:val="0"/>
      <w:marTop w:val="0"/>
      <w:marBottom w:val="0"/>
      <w:divBdr>
        <w:top w:val="none" w:sz="0" w:space="0" w:color="auto"/>
        <w:left w:val="none" w:sz="0" w:space="0" w:color="auto"/>
        <w:bottom w:val="none" w:sz="0" w:space="0" w:color="auto"/>
        <w:right w:val="none" w:sz="0" w:space="0" w:color="auto"/>
      </w:divBdr>
    </w:div>
    <w:div w:id="703218049">
      <w:bodyDiv w:val="1"/>
      <w:marLeft w:val="0"/>
      <w:marRight w:val="0"/>
      <w:marTop w:val="0"/>
      <w:marBottom w:val="0"/>
      <w:divBdr>
        <w:top w:val="none" w:sz="0" w:space="0" w:color="auto"/>
        <w:left w:val="none" w:sz="0" w:space="0" w:color="auto"/>
        <w:bottom w:val="none" w:sz="0" w:space="0" w:color="auto"/>
        <w:right w:val="none" w:sz="0" w:space="0" w:color="auto"/>
      </w:divBdr>
    </w:div>
    <w:div w:id="800340392">
      <w:bodyDiv w:val="1"/>
      <w:marLeft w:val="0"/>
      <w:marRight w:val="0"/>
      <w:marTop w:val="0"/>
      <w:marBottom w:val="0"/>
      <w:divBdr>
        <w:top w:val="none" w:sz="0" w:space="0" w:color="auto"/>
        <w:left w:val="none" w:sz="0" w:space="0" w:color="auto"/>
        <w:bottom w:val="none" w:sz="0" w:space="0" w:color="auto"/>
        <w:right w:val="none" w:sz="0" w:space="0" w:color="auto"/>
      </w:divBdr>
    </w:div>
    <w:div w:id="817846803">
      <w:bodyDiv w:val="1"/>
      <w:marLeft w:val="0"/>
      <w:marRight w:val="0"/>
      <w:marTop w:val="0"/>
      <w:marBottom w:val="0"/>
      <w:divBdr>
        <w:top w:val="none" w:sz="0" w:space="0" w:color="auto"/>
        <w:left w:val="none" w:sz="0" w:space="0" w:color="auto"/>
        <w:bottom w:val="none" w:sz="0" w:space="0" w:color="auto"/>
        <w:right w:val="none" w:sz="0" w:space="0" w:color="auto"/>
      </w:divBdr>
    </w:div>
    <w:div w:id="1240023749">
      <w:bodyDiv w:val="1"/>
      <w:marLeft w:val="0"/>
      <w:marRight w:val="0"/>
      <w:marTop w:val="0"/>
      <w:marBottom w:val="0"/>
      <w:divBdr>
        <w:top w:val="none" w:sz="0" w:space="0" w:color="auto"/>
        <w:left w:val="none" w:sz="0" w:space="0" w:color="auto"/>
        <w:bottom w:val="none" w:sz="0" w:space="0" w:color="auto"/>
        <w:right w:val="none" w:sz="0" w:space="0" w:color="auto"/>
      </w:divBdr>
    </w:div>
    <w:div w:id="1253204125">
      <w:bodyDiv w:val="1"/>
      <w:marLeft w:val="0"/>
      <w:marRight w:val="0"/>
      <w:marTop w:val="0"/>
      <w:marBottom w:val="0"/>
      <w:divBdr>
        <w:top w:val="none" w:sz="0" w:space="0" w:color="auto"/>
        <w:left w:val="none" w:sz="0" w:space="0" w:color="auto"/>
        <w:bottom w:val="none" w:sz="0" w:space="0" w:color="auto"/>
        <w:right w:val="none" w:sz="0" w:space="0" w:color="auto"/>
      </w:divBdr>
    </w:div>
    <w:div w:id="1258947485">
      <w:bodyDiv w:val="1"/>
      <w:marLeft w:val="0"/>
      <w:marRight w:val="0"/>
      <w:marTop w:val="0"/>
      <w:marBottom w:val="0"/>
      <w:divBdr>
        <w:top w:val="none" w:sz="0" w:space="0" w:color="auto"/>
        <w:left w:val="none" w:sz="0" w:space="0" w:color="auto"/>
        <w:bottom w:val="none" w:sz="0" w:space="0" w:color="auto"/>
        <w:right w:val="none" w:sz="0" w:space="0" w:color="auto"/>
      </w:divBdr>
    </w:div>
    <w:div w:id="1280339333">
      <w:bodyDiv w:val="1"/>
      <w:marLeft w:val="0"/>
      <w:marRight w:val="0"/>
      <w:marTop w:val="0"/>
      <w:marBottom w:val="0"/>
      <w:divBdr>
        <w:top w:val="none" w:sz="0" w:space="0" w:color="auto"/>
        <w:left w:val="none" w:sz="0" w:space="0" w:color="auto"/>
        <w:bottom w:val="none" w:sz="0" w:space="0" w:color="auto"/>
        <w:right w:val="none" w:sz="0" w:space="0" w:color="auto"/>
      </w:divBdr>
    </w:div>
    <w:div w:id="1344624375">
      <w:bodyDiv w:val="1"/>
      <w:marLeft w:val="0"/>
      <w:marRight w:val="0"/>
      <w:marTop w:val="0"/>
      <w:marBottom w:val="0"/>
      <w:divBdr>
        <w:top w:val="none" w:sz="0" w:space="0" w:color="auto"/>
        <w:left w:val="none" w:sz="0" w:space="0" w:color="auto"/>
        <w:bottom w:val="none" w:sz="0" w:space="0" w:color="auto"/>
        <w:right w:val="none" w:sz="0" w:space="0" w:color="auto"/>
      </w:divBdr>
    </w:div>
    <w:div w:id="1373069370">
      <w:bodyDiv w:val="1"/>
      <w:marLeft w:val="0"/>
      <w:marRight w:val="0"/>
      <w:marTop w:val="0"/>
      <w:marBottom w:val="0"/>
      <w:divBdr>
        <w:top w:val="none" w:sz="0" w:space="0" w:color="auto"/>
        <w:left w:val="none" w:sz="0" w:space="0" w:color="auto"/>
        <w:bottom w:val="none" w:sz="0" w:space="0" w:color="auto"/>
        <w:right w:val="none" w:sz="0" w:space="0" w:color="auto"/>
      </w:divBdr>
    </w:div>
    <w:div w:id="1374843171">
      <w:bodyDiv w:val="1"/>
      <w:marLeft w:val="0"/>
      <w:marRight w:val="0"/>
      <w:marTop w:val="0"/>
      <w:marBottom w:val="0"/>
      <w:divBdr>
        <w:top w:val="none" w:sz="0" w:space="0" w:color="auto"/>
        <w:left w:val="none" w:sz="0" w:space="0" w:color="auto"/>
        <w:bottom w:val="none" w:sz="0" w:space="0" w:color="auto"/>
        <w:right w:val="none" w:sz="0" w:space="0" w:color="auto"/>
      </w:divBdr>
    </w:div>
    <w:div w:id="1376541969">
      <w:bodyDiv w:val="1"/>
      <w:marLeft w:val="0"/>
      <w:marRight w:val="0"/>
      <w:marTop w:val="0"/>
      <w:marBottom w:val="0"/>
      <w:divBdr>
        <w:top w:val="none" w:sz="0" w:space="0" w:color="auto"/>
        <w:left w:val="none" w:sz="0" w:space="0" w:color="auto"/>
        <w:bottom w:val="none" w:sz="0" w:space="0" w:color="auto"/>
        <w:right w:val="none" w:sz="0" w:space="0" w:color="auto"/>
      </w:divBdr>
    </w:div>
    <w:div w:id="1393383786">
      <w:bodyDiv w:val="1"/>
      <w:marLeft w:val="0"/>
      <w:marRight w:val="0"/>
      <w:marTop w:val="0"/>
      <w:marBottom w:val="0"/>
      <w:divBdr>
        <w:top w:val="none" w:sz="0" w:space="0" w:color="auto"/>
        <w:left w:val="none" w:sz="0" w:space="0" w:color="auto"/>
        <w:bottom w:val="none" w:sz="0" w:space="0" w:color="auto"/>
        <w:right w:val="none" w:sz="0" w:space="0" w:color="auto"/>
      </w:divBdr>
    </w:div>
    <w:div w:id="1597593517">
      <w:bodyDiv w:val="1"/>
      <w:marLeft w:val="0"/>
      <w:marRight w:val="0"/>
      <w:marTop w:val="0"/>
      <w:marBottom w:val="0"/>
      <w:divBdr>
        <w:top w:val="none" w:sz="0" w:space="0" w:color="auto"/>
        <w:left w:val="none" w:sz="0" w:space="0" w:color="auto"/>
        <w:bottom w:val="none" w:sz="0" w:space="0" w:color="auto"/>
        <w:right w:val="none" w:sz="0" w:space="0" w:color="auto"/>
      </w:divBdr>
    </w:div>
    <w:div w:id="1774209454">
      <w:bodyDiv w:val="1"/>
      <w:marLeft w:val="0"/>
      <w:marRight w:val="0"/>
      <w:marTop w:val="0"/>
      <w:marBottom w:val="0"/>
      <w:divBdr>
        <w:top w:val="none" w:sz="0" w:space="0" w:color="auto"/>
        <w:left w:val="none" w:sz="0" w:space="0" w:color="auto"/>
        <w:bottom w:val="none" w:sz="0" w:space="0" w:color="auto"/>
        <w:right w:val="none" w:sz="0" w:space="0" w:color="auto"/>
      </w:divBdr>
    </w:div>
    <w:div w:id="1813785247">
      <w:bodyDiv w:val="1"/>
      <w:marLeft w:val="0"/>
      <w:marRight w:val="0"/>
      <w:marTop w:val="0"/>
      <w:marBottom w:val="0"/>
      <w:divBdr>
        <w:top w:val="none" w:sz="0" w:space="0" w:color="auto"/>
        <w:left w:val="none" w:sz="0" w:space="0" w:color="auto"/>
        <w:bottom w:val="none" w:sz="0" w:space="0" w:color="auto"/>
        <w:right w:val="none" w:sz="0" w:space="0" w:color="auto"/>
      </w:divBdr>
    </w:div>
    <w:div w:id="1945381994">
      <w:bodyDiv w:val="1"/>
      <w:marLeft w:val="0"/>
      <w:marRight w:val="0"/>
      <w:marTop w:val="0"/>
      <w:marBottom w:val="0"/>
      <w:divBdr>
        <w:top w:val="none" w:sz="0" w:space="0" w:color="auto"/>
        <w:left w:val="none" w:sz="0" w:space="0" w:color="auto"/>
        <w:bottom w:val="none" w:sz="0" w:space="0" w:color="auto"/>
        <w:right w:val="none" w:sz="0" w:space="0" w:color="auto"/>
      </w:divBdr>
    </w:div>
    <w:div w:id="203037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yota.com.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ntuandm@toyotavn.com.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79F69-6C6A-4D83-8DAD-957EB0A7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TCBC Toyota Việt Nam giới thiệu Land Cruiser 300 HEV</vt:lpstr>
    </vt:vector>
  </TitlesOfParts>
  <Company>Microsoft</Company>
  <LinksUpToDate>false</LinksUpToDate>
  <CharactersWithSpaces>9069</CharactersWithSpaces>
  <SharedDoc>false</SharedDoc>
  <HLinks>
    <vt:vector size="12" baseType="variant">
      <vt:variant>
        <vt:i4>4980786</vt:i4>
      </vt:variant>
      <vt:variant>
        <vt:i4>3</vt:i4>
      </vt:variant>
      <vt:variant>
        <vt:i4>0</vt:i4>
      </vt:variant>
      <vt:variant>
        <vt:i4>5</vt:i4>
      </vt:variant>
      <vt:variant>
        <vt:lpwstr>mailto:hntuandm@toyotavn.com.vn</vt:lpwstr>
      </vt:variant>
      <vt:variant>
        <vt:lpwstr/>
      </vt:variant>
      <vt:variant>
        <vt:i4>5439561</vt:i4>
      </vt:variant>
      <vt:variant>
        <vt:i4>0</vt:i4>
      </vt:variant>
      <vt:variant>
        <vt:i4>0</vt:i4>
      </vt:variant>
      <vt:variant>
        <vt:i4>5</vt:i4>
      </vt:variant>
      <vt:variant>
        <vt:lpwstr>http://www.toyota.com.vn/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TCBC Toyota Việt Nam giới thiệu Land Cruiser 300 HEV</dc:title>
  <dc:subject>Bản dự thảo thông cáo báo chí</dc:subject>
  <dc:creator>Toyota Việt Nam</dc:creator>
  <cp:keywords/>
  <dc:description/>
  <cp:lastModifiedBy>Trang Nguyen Thi Hong</cp:lastModifiedBy>
  <cp:revision>34</cp:revision>
  <cp:lastPrinted>2023-01-04T08:55:00Z</cp:lastPrinted>
  <dcterms:created xsi:type="dcterms:W3CDTF">2026-09-03T07:17:00Z</dcterms:created>
  <dcterms:modified xsi:type="dcterms:W3CDTF">2026-09-09T03:08:00Z</dcterms:modified>
</cp:coreProperties>
</file>